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КГИП-1-15/284-ВН от 30.01.2026</w:t>
      </w:r>
    </w:p>
    <w:p w14:paraId="02149A9B" w14:textId="48765980" w:rsidR="00505FBE" w:rsidRDefault="00505FBE" w:rsidP="00BE1884">
      <w:pPr>
        <w:spacing w:after="0" w:line="240" w:lineRule="auto"/>
        <w:jc w:val="center"/>
        <w:rPr>
          <w:b/>
          <w:color w:val="000000"/>
          <w:sz w:val="28"/>
          <w:lang w:val="ru-RU"/>
        </w:rPr>
      </w:pPr>
    </w:p>
    <w:p w14:paraId="7F54511F" w14:textId="53C32762" w:rsidR="00505FBE" w:rsidRDefault="00505FBE" w:rsidP="00BE1884">
      <w:pPr>
        <w:spacing w:after="0" w:line="240" w:lineRule="auto"/>
        <w:jc w:val="center"/>
        <w:rPr>
          <w:b/>
          <w:color w:val="000000"/>
          <w:sz w:val="28"/>
          <w:lang w:val="ru-RU"/>
        </w:rPr>
      </w:pPr>
    </w:p>
    <w:p w14:paraId="00CAB6EB" w14:textId="19B9C418" w:rsidR="00505FBE" w:rsidRDefault="00505FBE" w:rsidP="00BE1884">
      <w:pPr>
        <w:spacing w:after="0" w:line="240" w:lineRule="auto"/>
        <w:jc w:val="center"/>
        <w:rPr>
          <w:b/>
          <w:color w:val="000000"/>
          <w:sz w:val="28"/>
          <w:lang w:val="ru-RU"/>
        </w:rPr>
      </w:pPr>
    </w:p>
    <w:p w14:paraId="06A48B70" w14:textId="1F3D7713" w:rsidR="00505FBE" w:rsidRDefault="00505FBE" w:rsidP="00BE1884">
      <w:pPr>
        <w:spacing w:after="0" w:line="240" w:lineRule="auto"/>
        <w:jc w:val="center"/>
        <w:rPr>
          <w:b/>
          <w:color w:val="000000"/>
          <w:sz w:val="28"/>
          <w:lang w:val="ru-RU"/>
        </w:rPr>
      </w:pPr>
    </w:p>
    <w:p w14:paraId="140DE893" w14:textId="2AD851AD" w:rsidR="00505FBE" w:rsidRDefault="00505FBE" w:rsidP="00BE1884">
      <w:pPr>
        <w:spacing w:after="0" w:line="240" w:lineRule="auto"/>
        <w:jc w:val="center"/>
        <w:rPr>
          <w:b/>
          <w:color w:val="000000"/>
          <w:sz w:val="28"/>
          <w:lang w:val="ru-RU"/>
        </w:rPr>
      </w:pPr>
    </w:p>
    <w:p w14:paraId="1DD62E45" w14:textId="44F62440" w:rsidR="00505FBE" w:rsidRDefault="00505FBE" w:rsidP="00BE1884">
      <w:pPr>
        <w:spacing w:after="0" w:line="240" w:lineRule="auto"/>
        <w:jc w:val="center"/>
        <w:rPr>
          <w:b/>
          <w:color w:val="000000"/>
          <w:sz w:val="28"/>
          <w:lang w:val="ru-RU"/>
        </w:rPr>
      </w:pPr>
    </w:p>
    <w:p w14:paraId="31D977E7" w14:textId="04FF445F" w:rsidR="00505FBE" w:rsidRDefault="00505FBE" w:rsidP="00BE1884">
      <w:pPr>
        <w:spacing w:after="0" w:line="240" w:lineRule="auto"/>
        <w:jc w:val="center"/>
        <w:rPr>
          <w:b/>
          <w:color w:val="000000"/>
          <w:sz w:val="28"/>
          <w:lang w:val="ru-RU"/>
        </w:rPr>
      </w:pPr>
    </w:p>
    <w:p w14:paraId="4FEE966D" w14:textId="5A0E1CBA" w:rsidR="00505FBE" w:rsidRDefault="00505FBE" w:rsidP="00BE1884">
      <w:pPr>
        <w:spacing w:after="0" w:line="240" w:lineRule="auto"/>
        <w:jc w:val="center"/>
        <w:rPr>
          <w:b/>
          <w:color w:val="000000"/>
          <w:sz w:val="28"/>
          <w:lang w:val="ru-RU"/>
        </w:rPr>
      </w:pPr>
    </w:p>
    <w:p w14:paraId="6A710374" w14:textId="77777777" w:rsidR="00505FBE" w:rsidRDefault="00505FBE" w:rsidP="00BE1884">
      <w:pPr>
        <w:spacing w:after="0" w:line="240" w:lineRule="auto"/>
        <w:jc w:val="center"/>
        <w:rPr>
          <w:b/>
          <w:color w:val="000000"/>
          <w:sz w:val="28"/>
          <w:lang w:val="ru-RU"/>
        </w:rPr>
      </w:pPr>
    </w:p>
    <w:p w14:paraId="4BFC81A7" w14:textId="1F022466" w:rsidR="003B005C" w:rsidRPr="009C4B97" w:rsidRDefault="00BE1884" w:rsidP="00BE1884">
      <w:pPr>
        <w:spacing w:after="0" w:line="240" w:lineRule="auto"/>
        <w:jc w:val="center"/>
        <w:rPr>
          <w:b/>
          <w:color w:val="000000"/>
          <w:sz w:val="28"/>
          <w:lang w:val="ru-RU"/>
        </w:rPr>
      </w:pPr>
      <w:r w:rsidRPr="009C4B97">
        <w:rPr>
          <w:b/>
          <w:color w:val="000000"/>
          <w:sz w:val="28"/>
          <w:lang w:val="ru-RU"/>
        </w:rPr>
        <w:t>О внесении изменений и дополнений в постановление</w:t>
      </w:r>
    </w:p>
    <w:p w14:paraId="2354483D" w14:textId="77777777" w:rsidR="003B005C" w:rsidRPr="009C4B97" w:rsidRDefault="00BE1884" w:rsidP="00BE1884">
      <w:pPr>
        <w:spacing w:after="0" w:line="240" w:lineRule="auto"/>
        <w:jc w:val="center"/>
        <w:rPr>
          <w:b/>
          <w:color w:val="000000"/>
          <w:sz w:val="28"/>
          <w:lang w:val="ru-RU"/>
        </w:rPr>
      </w:pPr>
      <w:r w:rsidRPr="009C4B97">
        <w:rPr>
          <w:b/>
          <w:color w:val="000000"/>
          <w:sz w:val="28"/>
          <w:lang w:val="ru-RU"/>
        </w:rPr>
        <w:t>Правительства</w:t>
      </w:r>
      <w:r w:rsidR="003B005C" w:rsidRPr="009C4B97">
        <w:rPr>
          <w:b/>
          <w:color w:val="000000"/>
          <w:sz w:val="28"/>
          <w:lang w:val="ru-RU"/>
        </w:rPr>
        <w:t xml:space="preserve"> </w:t>
      </w:r>
      <w:r w:rsidRPr="009C4B97">
        <w:rPr>
          <w:b/>
          <w:color w:val="000000"/>
          <w:sz w:val="28"/>
          <w:lang w:val="ru-RU"/>
        </w:rPr>
        <w:t>Республики Казахстан от 9 августа 2011 года № 920</w:t>
      </w:r>
    </w:p>
    <w:p w14:paraId="0C8CAF5A" w14:textId="70146033" w:rsidR="003A03B0" w:rsidRPr="009C4B97" w:rsidRDefault="00BE1884" w:rsidP="00BE1884">
      <w:pPr>
        <w:spacing w:after="0" w:line="240" w:lineRule="auto"/>
        <w:jc w:val="center"/>
        <w:rPr>
          <w:b/>
          <w:color w:val="000000"/>
          <w:sz w:val="28"/>
          <w:lang w:val="ru-RU"/>
        </w:rPr>
      </w:pPr>
      <w:r w:rsidRPr="009C4B97">
        <w:rPr>
          <w:b/>
          <w:color w:val="000000"/>
          <w:sz w:val="28"/>
          <w:lang w:val="ru-RU"/>
        </w:rPr>
        <w:t>«Об утверждении</w:t>
      </w:r>
      <w:r w:rsidR="003B005C" w:rsidRPr="009C4B97">
        <w:rPr>
          <w:b/>
          <w:color w:val="000000"/>
          <w:sz w:val="28"/>
          <w:lang w:val="ru-RU"/>
        </w:rPr>
        <w:t xml:space="preserve"> </w:t>
      </w:r>
      <w:r w:rsidRPr="009C4B97">
        <w:rPr>
          <w:b/>
          <w:color w:val="000000"/>
          <w:sz w:val="28"/>
          <w:lang w:val="ru-RU"/>
        </w:rPr>
        <w:t>Правил продажи объектов приватизации»</w:t>
      </w:r>
    </w:p>
    <w:p w14:paraId="35185545" w14:textId="77777777" w:rsidR="00BE1884" w:rsidRPr="009C4B97" w:rsidRDefault="00BE1884" w:rsidP="00BE1884">
      <w:pPr>
        <w:spacing w:after="0" w:line="240" w:lineRule="auto"/>
        <w:rPr>
          <w:b/>
          <w:color w:val="000000"/>
          <w:sz w:val="28"/>
          <w:lang w:val="ru-RU"/>
        </w:rPr>
      </w:pPr>
    </w:p>
    <w:p w14:paraId="018C09D1" w14:textId="77777777" w:rsidR="00BE1884" w:rsidRPr="009C4B97" w:rsidRDefault="00BE1884" w:rsidP="00BE1884">
      <w:pPr>
        <w:spacing w:after="0" w:line="240" w:lineRule="auto"/>
        <w:rPr>
          <w:lang w:val="ru-RU"/>
        </w:rPr>
      </w:pPr>
    </w:p>
    <w:p w14:paraId="7A3BDFCC" w14:textId="77777777" w:rsidR="003A03B0" w:rsidRPr="00E570C1" w:rsidRDefault="003A03B0" w:rsidP="00BE1884">
      <w:pPr>
        <w:spacing w:after="0" w:line="240" w:lineRule="auto"/>
        <w:ind w:firstLine="709"/>
        <w:jc w:val="both"/>
        <w:rPr>
          <w:lang w:val="ru-RU"/>
        </w:rPr>
      </w:pPr>
      <w:bookmarkStart w:id="0" w:name="z4"/>
      <w:r w:rsidRPr="00E570C1">
        <w:rPr>
          <w:color w:val="000000"/>
          <w:sz w:val="28"/>
          <w:lang w:val="ru-RU"/>
        </w:rPr>
        <w:t xml:space="preserve">Правительство Республики Казахстан </w:t>
      </w:r>
      <w:r w:rsidRPr="00E570C1">
        <w:rPr>
          <w:b/>
          <w:color w:val="000000"/>
          <w:sz w:val="28"/>
          <w:lang w:val="ru-RU"/>
        </w:rPr>
        <w:t>ПОСТАНОВЛЯЕТ</w:t>
      </w:r>
      <w:r w:rsidRPr="00E570C1">
        <w:rPr>
          <w:color w:val="000000"/>
          <w:sz w:val="28"/>
          <w:lang w:val="ru-RU"/>
        </w:rPr>
        <w:t>:</w:t>
      </w:r>
    </w:p>
    <w:p w14:paraId="66059D54" w14:textId="12C635A5" w:rsidR="003A03B0" w:rsidRPr="00E570C1" w:rsidRDefault="003B005C" w:rsidP="003B005C">
      <w:pPr>
        <w:tabs>
          <w:tab w:val="left" w:pos="993"/>
        </w:tabs>
        <w:spacing w:after="0" w:line="240" w:lineRule="auto"/>
        <w:ind w:firstLine="709"/>
        <w:jc w:val="both"/>
        <w:rPr>
          <w:color w:val="000000"/>
          <w:sz w:val="28"/>
          <w:lang w:val="ru-RU"/>
        </w:rPr>
      </w:pPr>
      <w:bookmarkStart w:id="1" w:name="z5"/>
      <w:bookmarkEnd w:id="0"/>
      <w:r w:rsidRPr="00E570C1">
        <w:rPr>
          <w:color w:val="000000"/>
          <w:sz w:val="28"/>
          <w:lang w:val="ru-RU"/>
        </w:rPr>
        <w:t>1.</w:t>
      </w:r>
      <w:r w:rsidRPr="00E570C1">
        <w:rPr>
          <w:color w:val="000000"/>
          <w:sz w:val="28"/>
          <w:lang w:val="ru-RU"/>
        </w:rPr>
        <w:tab/>
      </w:r>
      <w:r w:rsidR="003A03B0" w:rsidRPr="00E570C1">
        <w:rPr>
          <w:color w:val="000000"/>
          <w:sz w:val="28"/>
          <w:lang w:val="ru-RU"/>
        </w:rPr>
        <w:t>Внести в постановление Правительства Республики Казахстан от</w:t>
      </w:r>
      <w:r w:rsidR="003C7B7A" w:rsidRPr="00E570C1">
        <w:rPr>
          <w:color w:val="000000"/>
          <w:sz w:val="28"/>
          <w:lang w:val="ru-RU"/>
        </w:rPr>
        <w:t> </w:t>
      </w:r>
      <w:r w:rsidR="003A03B0" w:rsidRPr="00E570C1">
        <w:rPr>
          <w:color w:val="000000"/>
          <w:sz w:val="28"/>
          <w:lang w:val="ru-RU"/>
        </w:rPr>
        <w:t>9</w:t>
      </w:r>
      <w:r w:rsidR="003C7B7A" w:rsidRPr="00E570C1">
        <w:rPr>
          <w:color w:val="000000"/>
          <w:sz w:val="28"/>
          <w:lang w:val="ru-RU"/>
        </w:rPr>
        <w:t> </w:t>
      </w:r>
      <w:r w:rsidR="003A03B0" w:rsidRPr="00E570C1">
        <w:rPr>
          <w:color w:val="000000"/>
          <w:sz w:val="28"/>
          <w:lang w:val="ru-RU"/>
        </w:rPr>
        <w:t>августа 2011 года № 920 «Об утверждении Правил продажи объектов приватизации» следующие изменения и дополнения:</w:t>
      </w:r>
    </w:p>
    <w:p w14:paraId="0071820D" w14:textId="77777777" w:rsidR="003A03B0" w:rsidRPr="00E570C1" w:rsidRDefault="003A03B0" w:rsidP="003B005C">
      <w:pPr>
        <w:tabs>
          <w:tab w:val="left" w:pos="993"/>
        </w:tabs>
        <w:spacing w:after="0" w:line="240" w:lineRule="auto"/>
        <w:ind w:firstLine="709"/>
        <w:jc w:val="both"/>
        <w:rPr>
          <w:color w:val="000000"/>
          <w:sz w:val="28"/>
          <w:lang w:val="ru-RU"/>
        </w:rPr>
      </w:pPr>
      <w:r w:rsidRPr="00E570C1">
        <w:rPr>
          <w:color w:val="000000"/>
          <w:sz w:val="28"/>
          <w:lang w:val="ru-RU"/>
        </w:rPr>
        <w:t>в Правилах продажи объектов приватизации, утвержденных указанным постановлением:</w:t>
      </w:r>
    </w:p>
    <w:p w14:paraId="59413483" w14:textId="04C3F923" w:rsidR="00DB3F90" w:rsidRPr="00E570C1" w:rsidRDefault="00DB3F90" w:rsidP="00DB3F90">
      <w:pPr>
        <w:tabs>
          <w:tab w:val="left" w:pos="993"/>
        </w:tabs>
        <w:spacing w:after="0" w:line="240" w:lineRule="auto"/>
        <w:ind w:firstLine="709"/>
        <w:jc w:val="both"/>
        <w:rPr>
          <w:color w:val="000000"/>
          <w:sz w:val="28"/>
          <w:szCs w:val="28"/>
          <w:lang w:val="ru-RU"/>
        </w:rPr>
      </w:pPr>
      <w:r w:rsidRPr="00E570C1">
        <w:rPr>
          <w:color w:val="000000"/>
          <w:sz w:val="28"/>
          <w:szCs w:val="28"/>
          <w:lang w:val="ru-RU"/>
        </w:rPr>
        <w:t xml:space="preserve">в </w:t>
      </w:r>
      <w:r w:rsidR="00436EDC" w:rsidRPr="00E570C1">
        <w:rPr>
          <w:color w:val="000000"/>
          <w:sz w:val="28"/>
          <w:szCs w:val="28"/>
          <w:lang w:val="ru-RU"/>
        </w:rPr>
        <w:t>пункт</w:t>
      </w:r>
      <w:r w:rsidRPr="00E570C1">
        <w:rPr>
          <w:color w:val="000000"/>
          <w:sz w:val="28"/>
          <w:szCs w:val="28"/>
          <w:lang w:val="ru-RU"/>
        </w:rPr>
        <w:t>е</w:t>
      </w:r>
      <w:r w:rsidR="003A03B0" w:rsidRPr="00E570C1">
        <w:rPr>
          <w:color w:val="000000"/>
          <w:sz w:val="28"/>
          <w:szCs w:val="28"/>
          <w:lang w:val="ru-RU"/>
        </w:rPr>
        <w:t xml:space="preserve"> </w:t>
      </w:r>
      <w:r w:rsidR="00736B75" w:rsidRPr="00E570C1">
        <w:rPr>
          <w:color w:val="000000"/>
          <w:sz w:val="28"/>
          <w:szCs w:val="28"/>
          <w:lang w:val="ru-RU"/>
        </w:rPr>
        <w:t>2</w:t>
      </w:r>
      <w:bookmarkEnd w:id="1"/>
      <w:r w:rsidRPr="00E570C1">
        <w:rPr>
          <w:color w:val="000000"/>
          <w:sz w:val="28"/>
          <w:szCs w:val="28"/>
          <w:lang w:val="ru-RU"/>
        </w:rPr>
        <w:t>:</w:t>
      </w:r>
    </w:p>
    <w:p w14:paraId="5787A495" w14:textId="38A278D0" w:rsidR="007559DB" w:rsidRPr="00E570C1" w:rsidRDefault="00DB3F90" w:rsidP="00DB3F90">
      <w:pPr>
        <w:tabs>
          <w:tab w:val="left" w:pos="993"/>
        </w:tabs>
        <w:spacing w:after="0" w:line="240" w:lineRule="auto"/>
        <w:ind w:firstLine="709"/>
        <w:jc w:val="both"/>
        <w:rPr>
          <w:color w:val="000000"/>
          <w:sz w:val="28"/>
          <w:szCs w:val="28"/>
          <w:lang w:val="ru-RU"/>
        </w:rPr>
      </w:pPr>
      <w:r w:rsidRPr="00E570C1">
        <w:rPr>
          <w:color w:val="000000"/>
          <w:sz w:val="28"/>
          <w:szCs w:val="28"/>
          <w:lang w:val="ru-RU"/>
        </w:rPr>
        <w:t xml:space="preserve">подпункт 3) изложить в </w:t>
      </w:r>
      <w:r w:rsidR="007559DB" w:rsidRPr="00E570C1">
        <w:rPr>
          <w:color w:val="000000"/>
          <w:sz w:val="28"/>
          <w:szCs w:val="28"/>
          <w:lang w:val="ru-RU"/>
        </w:rPr>
        <w:t>следующей редакции:</w:t>
      </w:r>
    </w:p>
    <w:p w14:paraId="4C019622" w14:textId="744286A1" w:rsidR="00DB3F90" w:rsidRPr="00E570C1" w:rsidRDefault="00DB3F90" w:rsidP="00DB3F90">
      <w:pPr>
        <w:tabs>
          <w:tab w:val="left" w:pos="993"/>
        </w:tabs>
        <w:spacing w:after="0" w:line="240" w:lineRule="auto"/>
        <w:ind w:firstLine="709"/>
        <w:jc w:val="both"/>
        <w:rPr>
          <w:sz w:val="28"/>
          <w:szCs w:val="28"/>
          <w:lang w:val="ru-RU"/>
        </w:rPr>
      </w:pPr>
      <w:r w:rsidRPr="00E570C1">
        <w:rPr>
          <w:sz w:val="28"/>
          <w:szCs w:val="28"/>
          <w:lang w:val="ru-RU"/>
        </w:rPr>
        <w:t>«3) аукцион – форма торгов, при которой участники заявляют свои предложения публично, проводимых с использованием веб-портала реестра в цифровом формате;»;</w:t>
      </w:r>
    </w:p>
    <w:p w14:paraId="162BB20A" w14:textId="726E3112" w:rsidR="00DB3F90" w:rsidRPr="00E570C1" w:rsidRDefault="00DB3F90" w:rsidP="00DB3F90">
      <w:pPr>
        <w:tabs>
          <w:tab w:val="left" w:pos="993"/>
        </w:tabs>
        <w:spacing w:after="0" w:line="240" w:lineRule="auto"/>
        <w:ind w:firstLine="709"/>
        <w:jc w:val="both"/>
        <w:rPr>
          <w:color w:val="000000"/>
          <w:sz w:val="28"/>
          <w:szCs w:val="28"/>
          <w:lang w:val="ru-RU"/>
        </w:rPr>
      </w:pPr>
      <w:r w:rsidRPr="00E570C1">
        <w:rPr>
          <w:color w:val="000000"/>
          <w:sz w:val="28"/>
          <w:szCs w:val="28"/>
          <w:lang w:val="ru-RU"/>
        </w:rPr>
        <w:t>подпункт 10) изложить в следующей редакции:</w:t>
      </w:r>
    </w:p>
    <w:p w14:paraId="4CCF45E8" w14:textId="7E46F5B5" w:rsidR="00DB3F90" w:rsidRPr="00E570C1" w:rsidRDefault="00DB3F90" w:rsidP="00DB3F90">
      <w:pPr>
        <w:pStyle w:val="af1"/>
        <w:tabs>
          <w:tab w:val="left" w:pos="571"/>
        </w:tabs>
        <w:spacing w:after="0" w:line="240" w:lineRule="auto"/>
        <w:ind w:firstLine="709"/>
        <w:jc w:val="both"/>
        <w:rPr>
          <w:rFonts w:ascii="Times New Roman" w:hAnsi="Times New Roman" w:cs="Times New Roman"/>
          <w:color w:val="auto"/>
          <w:spacing w:val="0"/>
          <w:sz w:val="28"/>
          <w:szCs w:val="28"/>
        </w:rPr>
      </w:pPr>
      <w:r w:rsidRPr="00E570C1">
        <w:rPr>
          <w:rFonts w:ascii="Times New Roman" w:hAnsi="Times New Roman" w:cs="Times New Roman"/>
          <w:color w:val="auto"/>
          <w:spacing w:val="0"/>
          <w:sz w:val="28"/>
          <w:szCs w:val="28"/>
        </w:rPr>
        <w:t>«10) объект приватизации – производственные и непроизводственные подразделения и структурные единицы предприятия как имущественного комплекса, приватизация которых не нарушает замкнутый технологический цикл; имущество государственных юридических лиц; акции акционерных обществ; доли участия в уставном капитале товариществ с ограниченной ответственностью; производные ценные бумаги, удостоверяющие права на акции акционерных обществ, принадлежащие государству;»;</w:t>
      </w:r>
    </w:p>
    <w:p w14:paraId="03C6F446" w14:textId="21B6B416" w:rsidR="00DB3F90" w:rsidRPr="00E570C1" w:rsidRDefault="00DB3F90" w:rsidP="00DB3F90">
      <w:pPr>
        <w:tabs>
          <w:tab w:val="left" w:pos="993"/>
        </w:tabs>
        <w:spacing w:after="0" w:line="240" w:lineRule="auto"/>
        <w:ind w:firstLine="709"/>
        <w:jc w:val="both"/>
        <w:rPr>
          <w:color w:val="000000"/>
          <w:sz w:val="28"/>
          <w:szCs w:val="28"/>
          <w:lang w:val="ru-RU"/>
        </w:rPr>
      </w:pPr>
      <w:r w:rsidRPr="00E570C1">
        <w:rPr>
          <w:color w:val="000000"/>
          <w:sz w:val="28"/>
          <w:szCs w:val="28"/>
          <w:lang w:val="ru-RU"/>
        </w:rPr>
        <w:t>подпункт 13) изложить в следующей редакции:</w:t>
      </w:r>
    </w:p>
    <w:p w14:paraId="6B557228" w14:textId="0261BFCE" w:rsidR="00DB3F90" w:rsidRPr="00E570C1" w:rsidRDefault="00DB3F90" w:rsidP="00DB3F90">
      <w:pPr>
        <w:spacing w:after="0" w:line="240" w:lineRule="auto"/>
        <w:ind w:firstLine="709"/>
        <w:jc w:val="both"/>
        <w:rPr>
          <w:color w:val="000000"/>
          <w:sz w:val="28"/>
          <w:szCs w:val="28"/>
          <w:lang w:val="ru-RU"/>
        </w:rPr>
      </w:pPr>
      <w:r w:rsidRPr="00E570C1">
        <w:rPr>
          <w:color w:val="000000"/>
          <w:sz w:val="28"/>
          <w:szCs w:val="28"/>
          <w:lang w:val="ru-RU"/>
        </w:rPr>
        <w:t>«13) участник – физическое или негосударственное юридическое лицо, зарегистрированное в установленном порядке для участия в аукционе, тендере или конкурсе путем двухэтапных процедур, за исключением случаев, предусмотренных пунктом 13 настоящих Правил;»;</w:t>
      </w:r>
    </w:p>
    <w:p w14:paraId="55F6FD41" w14:textId="4471AC8E" w:rsidR="00DB3F90" w:rsidRPr="00E570C1" w:rsidRDefault="00DB3F90" w:rsidP="00DB3F90">
      <w:pPr>
        <w:tabs>
          <w:tab w:val="left" w:pos="993"/>
        </w:tabs>
        <w:spacing w:after="0" w:line="240" w:lineRule="auto"/>
        <w:ind w:firstLine="709"/>
        <w:jc w:val="both"/>
        <w:rPr>
          <w:color w:val="000000"/>
          <w:sz w:val="28"/>
          <w:szCs w:val="28"/>
          <w:lang w:val="ru-RU"/>
        </w:rPr>
      </w:pPr>
      <w:r w:rsidRPr="00E570C1">
        <w:rPr>
          <w:color w:val="000000"/>
          <w:sz w:val="28"/>
          <w:szCs w:val="28"/>
          <w:lang w:val="ru-RU"/>
        </w:rPr>
        <w:t>подпункт 24) изложить в следующей редакции:</w:t>
      </w:r>
    </w:p>
    <w:p w14:paraId="7B07FE3A" w14:textId="09A2F891" w:rsidR="00DB3F90" w:rsidRPr="00E570C1" w:rsidRDefault="00DB3F90" w:rsidP="00DB3F90">
      <w:pPr>
        <w:spacing w:after="0" w:line="240" w:lineRule="auto"/>
        <w:ind w:firstLine="709"/>
        <w:jc w:val="both"/>
        <w:rPr>
          <w:sz w:val="28"/>
          <w:szCs w:val="28"/>
          <w:lang w:val="ru-RU"/>
        </w:rPr>
      </w:pPr>
      <w:r w:rsidRPr="00E570C1">
        <w:rPr>
          <w:sz w:val="28"/>
          <w:szCs w:val="28"/>
          <w:lang w:val="ru-RU"/>
        </w:rPr>
        <w:t>«24) веб-портал реестра – интернет-ресурс, размещенный в сети интернет по</w:t>
      </w:r>
      <w:r w:rsidRPr="00E570C1">
        <w:rPr>
          <w:sz w:val="28"/>
          <w:szCs w:val="28"/>
        </w:rPr>
        <w:t> </w:t>
      </w:r>
      <w:r w:rsidRPr="00E570C1">
        <w:rPr>
          <w:sz w:val="28"/>
          <w:szCs w:val="28"/>
          <w:lang w:val="ru-RU"/>
        </w:rPr>
        <w:t xml:space="preserve">адресу: </w:t>
      </w:r>
      <w:r w:rsidRPr="00E570C1">
        <w:rPr>
          <w:sz w:val="28"/>
          <w:szCs w:val="28"/>
        </w:rPr>
        <w:t>www</w:t>
      </w:r>
      <w:r w:rsidRPr="00E570C1">
        <w:rPr>
          <w:sz w:val="28"/>
          <w:szCs w:val="28"/>
          <w:lang w:val="ru-RU"/>
        </w:rPr>
        <w:t>.</w:t>
      </w:r>
      <w:r w:rsidRPr="00E570C1">
        <w:rPr>
          <w:sz w:val="28"/>
          <w:szCs w:val="28"/>
        </w:rPr>
        <w:t>e</w:t>
      </w:r>
      <w:r w:rsidRPr="00E570C1">
        <w:rPr>
          <w:sz w:val="28"/>
          <w:szCs w:val="28"/>
          <w:lang w:val="ru-RU"/>
        </w:rPr>
        <w:t>-</w:t>
      </w:r>
      <w:r w:rsidRPr="00E570C1">
        <w:rPr>
          <w:sz w:val="28"/>
          <w:szCs w:val="28"/>
        </w:rPr>
        <w:t>qazyna</w:t>
      </w:r>
      <w:r w:rsidRPr="00E570C1">
        <w:rPr>
          <w:sz w:val="28"/>
          <w:szCs w:val="28"/>
          <w:lang w:val="ru-RU"/>
        </w:rPr>
        <w:t>.</w:t>
      </w:r>
      <w:r w:rsidRPr="00E570C1">
        <w:rPr>
          <w:sz w:val="28"/>
          <w:szCs w:val="28"/>
        </w:rPr>
        <w:t>kz</w:t>
      </w:r>
      <w:r w:rsidRPr="00E570C1">
        <w:rPr>
          <w:sz w:val="28"/>
          <w:szCs w:val="28"/>
          <w:lang w:val="ru-RU"/>
        </w:rPr>
        <w:t>, предоставляющий единую точку доступа к цифровой базе данных об объектах продажи реестра государственного имущества (далее – реестр);»;</w:t>
      </w:r>
    </w:p>
    <w:p w14:paraId="4EE70A1C" w14:textId="1C219E09" w:rsidR="00DB3F90" w:rsidRPr="00E570C1" w:rsidRDefault="00DB3F90" w:rsidP="00DB3F90">
      <w:pPr>
        <w:tabs>
          <w:tab w:val="left" w:pos="993"/>
        </w:tabs>
        <w:spacing w:after="0" w:line="240" w:lineRule="auto"/>
        <w:ind w:firstLine="709"/>
        <w:jc w:val="both"/>
        <w:rPr>
          <w:color w:val="000000"/>
          <w:sz w:val="28"/>
          <w:szCs w:val="28"/>
          <w:lang w:val="ru-RU"/>
        </w:rPr>
      </w:pPr>
      <w:r w:rsidRPr="00E570C1">
        <w:rPr>
          <w:color w:val="000000"/>
          <w:sz w:val="28"/>
          <w:szCs w:val="28"/>
          <w:lang w:val="ru-RU"/>
        </w:rPr>
        <w:lastRenderedPageBreak/>
        <w:t>подпункты 26) и 27) изложить в следующей редакции:</w:t>
      </w:r>
    </w:p>
    <w:p w14:paraId="542ED9DF" w14:textId="0F60CC94" w:rsidR="00DB3F90" w:rsidRPr="00E570C1" w:rsidRDefault="00DB3F90" w:rsidP="00DB3F90">
      <w:pPr>
        <w:tabs>
          <w:tab w:val="left" w:pos="1134"/>
        </w:tabs>
        <w:spacing w:after="0" w:line="240" w:lineRule="auto"/>
        <w:ind w:firstLine="709"/>
        <w:jc w:val="both"/>
        <w:rPr>
          <w:sz w:val="28"/>
          <w:szCs w:val="28"/>
          <w:lang w:val="ru-RU"/>
        </w:rPr>
      </w:pPr>
      <w:r w:rsidRPr="00E570C1">
        <w:rPr>
          <w:sz w:val="28"/>
          <w:szCs w:val="28"/>
          <w:lang w:val="ru-RU"/>
        </w:rPr>
        <w:t>«26)</w:t>
      </w:r>
      <w:r w:rsidRPr="00E570C1">
        <w:rPr>
          <w:sz w:val="28"/>
          <w:szCs w:val="28"/>
          <w:lang w:val="ru-RU"/>
        </w:rPr>
        <w:tab/>
        <w:t>электронный документ – цифровая запись, подтверждение достоверности, принадлежности и неизменности которой обеспечено с помощью электронной цифровой подписи лица, имеющего полномочия на его подписание;</w:t>
      </w:r>
    </w:p>
    <w:p w14:paraId="4C269284" w14:textId="53A0C7C0" w:rsidR="00DB3F90" w:rsidRPr="00E570C1" w:rsidRDefault="00DB3F90" w:rsidP="00DB3F90">
      <w:pPr>
        <w:spacing w:after="0" w:line="240" w:lineRule="auto"/>
        <w:ind w:firstLine="709"/>
        <w:jc w:val="both"/>
        <w:rPr>
          <w:sz w:val="28"/>
          <w:szCs w:val="28"/>
          <w:lang w:val="ru-RU"/>
        </w:rPr>
      </w:pPr>
      <w:r w:rsidRPr="00E570C1">
        <w:rPr>
          <w:sz w:val="28"/>
          <w:szCs w:val="28"/>
          <w:lang w:val="ru-RU"/>
        </w:rPr>
        <w:t>27) электронная цифровая подпись (далее – ЭЦП) – цифровая запись (набор цифровых данных), созданная с использованием закрытого ключа электронной цифровой подписи и средств электронной цифровой подписи, подтверждающая достоверность электронного документа, его принадлежность и неизменность содержания.</w:t>
      </w:r>
      <w:r w:rsidR="00E570C1" w:rsidRPr="00E570C1">
        <w:rPr>
          <w:sz w:val="28"/>
          <w:szCs w:val="28"/>
          <w:lang w:val="ru-RU"/>
        </w:rPr>
        <w:t>»;</w:t>
      </w:r>
    </w:p>
    <w:p w14:paraId="5A1BFD78" w14:textId="2B05BE2F" w:rsidR="00E570C1" w:rsidRPr="00E570C1" w:rsidRDefault="00E570C1" w:rsidP="00DB3F90">
      <w:pPr>
        <w:spacing w:after="0" w:line="240" w:lineRule="auto"/>
        <w:ind w:firstLine="709"/>
        <w:jc w:val="both"/>
        <w:rPr>
          <w:color w:val="000000"/>
          <w:sz w:val="28"/>
          <w:szCs w:val="28"/>
          <w:lang w:val="ru-RU"/>
        </w:rPr>
      </w:pPr>
      <w:r w:rsidRPr="00E570C1">
        <w:rPr>
          <w:color w:val="000000"/>
          <w:sz w:val="28"/>
          <w:szCs w:val="28"/>
          <w:lang w:val="ru-RU"/>
        </w:rPr>
        <w:t>в пункте 3:</w:t>
      </w:r>
    </w:p>
    <w:p w14:paraId="034D2DB3" w14:textId="7C9A3798" w:rsidR="00DB3F90" w:rsidRPr="00E570C1" w:rsidRDefault="00E570C1" w:rsidP="00E570C1">
      <w:pPr>
        <w:pStyle w:val="af1"/>
        <w:tabs>
          <w:tab w:val="left" w:pos="571"/>
        </w:tabs>
        <w:spacing w:after="0" w:line="240" w:lineRule="auto"/>
        <w:ind w:firstLine="709"/>
        <w:jc w:val="both"/>
        <w:rPr>
          <w:rFonts w:ascii="Times New Roman" w:hAnsi="Times New Roman" w:cs="Times New Roman"/>
          <w:color w:val="auto"/>
          <w:spacing w:val="0"/>
          <w:sz w:val="28"/>
          <w:szCs w:val="28"/>
        </w:rPr>
      </w:pPr>
      <w:r w:rsidRPr="00E570C1">
        <w:rPr>
          <w:rFonts w:ascii="Times New Roman" w:hAnsi="Times New Roman" w:cs="Times New Roman"/>
          <w:color w:val="auto"/>
          <w:spacing w:val="0"/>
          <w:sz w:val="28"/>
          <w:szCs w:val="28"/>
        </w:rPr>
        <w:t>части третью и четвертую изложить в следующей редакции:</w:t>
      </w:r>
    </w:p>
    <w:p w14:paraId="0763E8BB" w14:textId="77777777" w:rsidR="00E570C1" w:rsidRPr="00E570C1" w:rsidRDefault="00E570C1" w:rsidP="00E570C1">
      <w:pPr>
        <w:pStyle w:val="af1"/>
        <w:spacing w:after="0" w:line="240" w:lineRule="auto"/>
        <w:ind w:firstLine="709"/>
        <w:jc w:val="both"/>
        <w:rPr>
          <w:rFonts w:ascii="Times New Roman" w:hAnsi="Times New Roman" w:cs="Times New Roman"/>
          <w:color w:val="auto"/>
          <w:spacing w:val="0"/>
          <w:sz w:val="28"/>
          <w:szCs w:val="28"/>
        </w:rPr>
      </w:pPr>
      <w:r w:rsidRPr="00E570C1">
        <w:rPr>
          <w:rFonts w:ascii="Times New Roman" w:hAnsi="Times New Roman" w:cs="Times New Roman"/>
          <w:color w:val="auto"/>
          <w:spacing w:val="0"/>
          <w:sz w:val="28"/>
          <w:szCs w:val="28"/>
        </w:rPr>
        <w:t>«Уполномоченный орган по управлению государственным имуществом осуществляет приватизацию республиканского имущества, в том числе принимает решение о приватизации республиканского имущества, а также государственных пакетов акций (долей участия) в организациях, не являющихся субъектами естественной монополии или субъектами рынка, занимающими доминирующее или монопольное положение на рынке, обеспечивает сохранность республиканского имущества в процессе подготовки объекта к приватизации, привлекает посредника для организации процесса приватизации, обеспечивает оценку объекта приватизации, осуществляет подготовку и заключение договоров купли-продажи объекта приватизации и контроль за соблюдением условий договоров купли-продажи.</w:t>
      </w:r>
    </w:p>
    <w:p w14:paraId="4353CD23" w14:textId="2FBB0E9D" w:rsidR="00E570C1" w:rsidRDefault="00E570C1" w:rsidP="00E570C1">
      <w:pPr>
        <w:pStyle w:val="af1"/>
        <w:tabs>
          <w:tab w:val="left" w:pos="571"/>
        </w:tabs>
        <w:spacing w:after="0" w:line="240" w:lineRule="auto"/>
        <w:ind w:firstLine="709"/>
        <w:jc w:val="both"/>
        <w:rPr>
          <w:rFonts w:ascii="Times New Roman" w:hAnsi="Times New Roman" w:cs="Times New Roman"/>
          <w:color w:val="auto"/>
          <w:spacing w:val="0"/>
          <w:sz w:val="28"/>
          <w:szCs w:val="28"/>
        </w:rPr>
      </w:pPr>
      <w:r w:rsidRPr="00E570C1">
        <w:rPr>
          <w:rFonts w:ascii="Times New Roman" w:hAnsi="Times New Roman" w:cs="Times New Roman"/>
          <w:color w:val="auto"/>
          <w:spacing w:val="0"/>
          <w:sz w:val="28"/>
          <w:szCs w:val="28"/>
        </w:rPr>
        <w:t xml:space="preserve">Местные исполнительные органы осуществляют приватизацию коммунального имущества, в том числе принимают решение о приватизации коммунального имущества c обязательным проведением публичных слушаний в соответствии с </w:t>
      </w:r>
      <w:hyperlink r:id="rId8" w:anchor="z512" w:history="1">
        <w:r w:rsidRPr="00E570C1">
          <w:rPr>
            <w:rStyle w:val="af"/>
            <w:rFonts w:ascii="Times New Roman" w:hAnsi="Times New Roman" w:cs="Times New Roman"/>
            <w:color w:val="auto"/>
            <w:spacing w:val="0"/>
            <w:sz w:val="28"/>
            <w:szCs w:val="28"/>
            <w:u w:val="none"/>
          </w:rPr>
          <w:t>Законом</w:t>
        </w:r>
      </w:hyperlink>
      <w:r w:rsidRPr="00E570C1">
        <w:rPr>
          <w:rFonts w:ascii="Times New Roman" w:hAnsi="Times New Roman" w:cs="Times New Roman"/>
          <w:color w:val="auto"/>
          <w:spacing w:val="0"/>
          <w:sz w:val="28"/>
          <w:szCs w:val="28"/>
        </w:rPr>
        <w:t xml:space="preserve"> Республики Казахстан «О местном государственном управлении и самоуправлении в Республике Казахстан», обеспечивают сохранность коммунального имущества в процессе подготовки объекта к приватизации, привлекают посредника для организации процесса приватизации, обеспечивают оценку объекта приватизации, осуществляют подготовку и заключение договоров купли-продажи объекта приватизации и контроль за соблюдением условий договоров купли-продажи.</w:t>
      </w:r>
      <w:r>
        <w:rPr>
          <w:rFonts w:ascii="Times New Roman" w:hAnsi="Times New Roman" w:cs="Times New Roman"/>
          <w:color w:val="auto"/>
          <w:spacing w:val="0"/>
          <w:sz w:val="28"/>
          <w:szCs w:val="28"/>
        </w:rPr>
        <w:t>»;</w:t>
      </w:r>
    </w:p>
    <w:p w14:paraId="5CA9AACA" w14:textId="77777777" w:rsidR="00E570C1" w:rsidRDefault="00E570C1" w:rsidP="00E570C1">
      <w:pPr>
        <w:pStyle w:val="af1"/>
        <w:tabs>
          <w:tab w:val="left" w:pos="571"/>
        </w:tabs>
        <w:spacing w:after="0" w:line="240" w:lineRule="auto"/>
        <w:ind w:firstLine="709"/>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rPr>
        <w:t>часть шестую исключить;</w:t>
      </w:r>
    </w:p>
    <w:p w14:paraId="1B0FFADB" w14:textId="05D34315" w:rsidR="00E570C1" w:rsidRPr="00E570C1" w:rsidRDefault="00E570C1" w:rsidP="00E570C1">
      <w:pPr>
        <w:pStyle w:val="af1"/>
        <w:tabs>
          <w:tab w:val="left" w:pos="571"/>
        </w:tabs>
        <w:spacing w:after="0" w:line="240" w:lineRule="auto"/>
        <w:ind w:firstLine="709"/>
        <w:jc w:val="both"/>
        <w:rPr>
          <w:rFonts w:ascii="Times New Roman" w:hAnsi="Times New Roman" w:cs="Times New Roman"/>
          <w:color w:val="auto"/>
          <w:spacing w:val="0"/>
          <w:sz w:val="28"/>
          <w:szCs w:val="28"/>
        </w:rPr>
      </w:pPr>
      <w:r w:rsidRPr="00E570C1">
        <w:rPr>
          <w:rFonts w:ascii="Times New Roman" w:hAnsi="Times New Roman" w:cs="Times New Roman"/>
          <w:color w:val="auto"/>
          <w:spacing w:val="0"/>
          <w:sz w:val="28"/>
          <w:szCs w:val="28"/>
        </w:rPr>
        <w:t>пункты 4 и 5 изложить в следующей редакции:</w:t>
      </w:r>
    </w:p>
    <w:p w14:paraId="3EFDE8AD" w14:textId="5BE00309" w:rsidR="00E570C1" w:rsidRPr="00E570C1" w:rsidRDefault="00E570C1" w:rsidP="00E570C1">
      <w:pPr>
        <w:pStyle w:val="af1"/>
        <w:tabs>
          <w:tab w:val="left" w:pos="571"/>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auto"/>
          <w:spacing w:val="0"/>
          <w:sz w:val="28"/>
          <w:szCs w:val="28"/>
        </w:rPr>
        <w:t>«</w:t>
      </w:r>
      <w:r w:rsidRPr="00E570C1">
        <w:rPr>
          <w:rFonts w:ascii="Times New Roman" w:hAnsi="Times New Roman" w:cs="Times New Roman"/>
          <w:color w:val="000000"/>
          <w:sz w:val="28"/>
          <w:szCs w:val="28"/>
        </w:rPr>
        <w:t>4. Объекты приватизации выставляются на продажу по стартовой цене не ниже начальной цены объекта приватизации, за исключением случаев проведения вторых и последующих торгов в форме аукциона и тендера.</w:t>
      </w:r>
    </w:p>
    <w:p w14:paraId="048053EE" w14:textId="678BE927" w:rsidR="00E570C1" w:rsidRPr="00A15807" w:rsidRDefault="00E570C1" w:rsidP="00E570C1">
      <w:pPr>
        <w:pStyle w:val="af1"/>
        <w:spacing w:after="0" w:line="240" w:lineRule="auto"/>
        <w:ind w:firstLine="709"/>
        <w:jc w:val="both"/>
        <w:rPr>
          <w:rFonts w:ascii="Times New Roman" w:hAnsi="Times New Roman" w:cs="Times New Roman"/>
          <w:color w:val="auto"/>
          <w:spacing w:val="0"/>
          <w:sz w:val="28"/>
          <w:szCs w:val="28"/>
        </w:rPr>
      </w:pPr>
      <w:r w:rsidRPr="00A15807">
        <w:rPr>
          <w:rFonts w:ascii="Times New Roman" w:hAnsi="Times New Roman" w:cs="Times New Roman"/>
          <w:color w:val="auto"/>
          <w:spacing w:val="0"/>
          <w:sz w:val="28"/>
          <w:szCs w:val="28"/>
        </w:rPr>
        <w:t xml:space="preserve">5. По решению Правительства Республики Казахстан по предложению уполномоченного органа соответствующей отрасли объекты приватизации подлежат продаже посредством конкурса путем двухэтапных процедур в соответствии с </w:t>
      </w:r>
      <w:hyperlink r:id="rId9" w:anchor="z284" w:history="1">
        <w:r w:rsidRPr="00A15807">
          <w:rPr>
            <w:rStyle w:val="af"/>
            <w:rFonts w:ascii="Times New Roman" w:hAnsi="Times New Roman" w:cs="Times New Roman"/>
            <w:color w:val="auto"/>
            <w:spacing w:val="0"/>
            <w:sz w:val="28"/>
            <w:szCs w:val="28"/>
            <w:u w:val="none"/>
          </w:rPr>
          <w:t>главой 7</w:t>
        </w:r>
      </w:hyperlink>
      <w:r w:rsidRPr="00A15807">
        <w:rPr>
          <w:rFonts w:ascii="Times New Roman" w:hAnsi="Times New Roman" w:cs="Times New Roman"/>
          <w:color w:val="auto"/>
          <w:spacing w:val="0"/>
          <w:sz w:val="28"/>
          <w:szCs w:val="28"/>
        </w:rPr>
        <w:t xml:space="preserve"> настоящих Правил.</w:t>
      </w:r>
    </w:p>
    <w:p w14:paraId="4A208C81" w14:textId="77777777" w:rsidR="00E570C1" w:rsidRPr="00A15807" w:rsidRDefault="00E570C1" w:rsidP="00E570C1">
      <w:pPr>
        <w:pStyle w:val="af1"/>
        <w:spacing w:after="0" w:line="240" w:lineRule="auto"/>
        <w:ind w:firstLine="709"/>
        <w:jc w:val="both"/>
        <w:rPr>
          <w:rFonts w:ascii="Times New Roman" w:hAnsi="Times New Roman" w:cs="Times New Roman"/>
          <w:color w:val="auto"/>
          <w:spacing w:val="0"/>
          <w:sz w:val="28"/>
          <w:szCs w:val="28"/>
        </w:rPr>
      </w:pPr>
      <w:r w:rsidRPr="00A15807">
        <w:rPr>
          <w:rFonts w:ascii="Times New Roman" w:hAnsi="Times New Roman" w:cs="Times New Roman"/>
          <w:color w:val="auto"/>
          <w:spacing w:val="0"/>
          <w:sz w:val="28"/>
          <w:szCs w:val="28"/>
        </w:rPr>
        <w:lastRenderedPageBreak/>
        <w:t xml:space="preserve">При этом производные ценные бумаги, удостоверяющие права на акции акционерных обществ, принадлежащих государству, подлежат продаже по решению Правительства Республики Казахстан (по республиканской собственности) или соответствующего местного исполнительного органа (по коммунальной собственности) в соответствии с </w:t>
      </w:r>
      <w:hyperlink r:id="rId10" w:anchor="z296" w:history="1">
        <w:r w:rsidRPr="00A15807">
          <w:rPr>
            <w:rStyle w:val="af"/>
            <w:rFonts w:ascii="Times New Roman" w:hAnsi="Times New Roman" w:cs="Times New Roman"/>
            <w:color w:val="auto"/>
            <w:spacing w:val="0"/>
            <w:sz w:val="28"/>
            <w:szCs w:val="28"/>
            <w:u w:val="none"/>
          </w:rPr>
          <w:t>главой 8</w:t>
        </w:r>
      </w:hyperlink>
      <w:r w:rsidRPr="00A15807">
        <w:rPr>
          <w:rFonts w:ascii="Times New Roman" w:hAnsi="Times New Roman" w:cs="Times New Roman"/>
          <w:color w:val="auto"/>
          <w:spacing w:val="0"/>
          <w:sz w:val="28"/>
          <w:szCs w:val="28"/>
        </w:rPr>
        <w:t xml:space="preserve"> настоящих Правил. </w:t>
      </w:r>
    </w:p>
    <w:p w14:paraId="5DBB0FCC" w14:textId="673FE51D" w:rsidR="00E570C1" w:rsidRDefault="00E570C1" w:rsidP="00E570C1">
      <w:pPr>
        <w:pStyle w:val="af1"/>
        <w:spacing w:after="0" w:line="240" w:lineRule="auto"/>
        <w:ind w:firstLine="709"/>
        <w:jc w:val="both"/>
        <w:rPr>
          <w:rFonts w:ascii="Times New Roman" w:hAnsi="Times New Roman" w:cs="Times New Roman"/>
          <w:color w:val="auto"/>
          <w:spacing w:val="0"/>
          <w:sz w:val="28"/>
          <w:szCs w:val="28"/>
        </w:rPr>
      </w:pPr>
      <w:r w:rsidRPr="00A15807">
        <w:rPr>
          <w:rFonts w:ascii="Times New Roman" w:hAnsi="Times New Roman" w:cs="Times New Roman"/>
          <w:color w:val="auto"/>
          <w:spacing w:val="0"/>
          <w:sz w:val="28"/>
          <w:szCs w:val="28"/>
        </w:rPr>
        <w:t xml:space="preserve">По решению уполномоченного органа по государственному имуществу (по республиканской собственности) или соответствующего местного исполнительного органа либо аппарата акима города районного значения, села, поселка, сельского округа (по коммунальной собственности) на основании решения комиссии объекты приватизации подлежат продаже посредством торгов в форме аукциона и тендера, торгов на фондовой бирже в соответствии с </w:t>
      </w:r>
      <w:hyperlink r:id="rId11" w:anchor="z196" w:history="1">
        <w:r w:rsidRPr="00A15807">
          <w:rPr>
            <w:rStyle w:val="af"/>
            <w:rFonts w:ascii="Times New Roman" w:hAnsi="Times New Roman" w:cs="Times New Roman"/>
            <w:color w:val="auto"/>
            <w:spacing w:val="0"/>
            <w:sz w:val="28"/>
            <w:szCs w:val="28"/>
            <w:u w:val="none"/>
          </w:rPr>
          <w:t>главами 4</w:t>
        </w:r>
      </w:hyperlink>
      <w:r w:rsidRPr="00A15807">
        <w:rPr>
          <w:rFonts w:ascii="Times New Roman" w:hAnsi="Times New Roman" w:cs="Times New Roman"/>
          <w:color w:val="auto"/>
          <w:spacing w:val="0"/>
          <w:sz w:val="28"/>
          <w:szCs w:val="28"/>
        </w:rPr>
        <w:t xml:space="preserve">, </w:t>
      </w:r>
      <w:hyperlink r:id="rId12" w:anchor="z243" w:history="1">
        <w:r w:rsidRPr="00A15807">
          <w:rPr>
            <w:rStyle w:val="af"/>
            <w:rFonts w:ascii="Times New Roman" w:hAnsi="Times New Roman" w:cs="Times New Roman"/>
            <w:color w:val="auto"/>
            <w:spacing w:val="0"/>
            <w:sz w:val="28"/>
            <w:szCs w:val="28"/>
            <w:u w:val="none"/>
          </w:rPr>
          <w:t>5</w:t>
        </w:r>
      </w:hyperlink>
      <w:r w:rsidRPr="00A15807">
        <w:rPr>
          <w:rFonts w:ascii="Times New Roman" w:hAnsi="Times New Roman" w:cs="Times New Roman"/>
          <w:color w:val="auto"/>
          <w:spacing w:val="0"/>
          <w:sz w:val="28"/>
          <w:szCs w:val="28"/>
        </w:rPr>
        <w:t xml:space="preserve"> и </w:t>
      </w:r>
      <w:hyperlink r:id="rId13" w:anchor="z278" w:history="1">
        <w:r w:rsidRPr="00A15807">
          <w:rPr>
            <w:rStyle w:val="af"/>
            <w:rFonts w:ascii="Times New Roman" w:hAnsi="Times New Roman" w:cs="Times New Roman"/>
            <w:color w:val="auto"/>
            <w:spacing w:val="0"/>
            <w:sz w:val="28"/>
            <w:szCs w:val="28"/>
            <w:u w:val="none"/>
          </w:rPr>
          <w:t>6</w:t>
        </w:r>
      </w:hyperlink>
      <w:r w:rsidRPr="00A15807">
        <w:rPr>
          <w:rFonts w:ascii="Times New Roman" w:hAnsi="Times New Roman" w:cs="Times New Roman"/>
          <w:color w:val="auto"/>
          <w:spacing w:val="0"/>
          <w:sz w:val="28"/>
          <w:szCs w:val="28"/>
        </w:rPr>
        <w:t xml:space="preserve"> настоящих Правил.</w:t>
      </w:r>
      <w:r w:rsidR="00A15807">
        <w:rPr>
          <w:rFonts w:ascii="Times New Roman" w:hAnsi="Times New Roman" w:cs="Times New Roman"/>
          <w:color w:val="auto"/>
          <w:spacing w:val="0"/>
          <w:sz w:val="28"/>
          <w:szCs w:val="28"/>
        </w:rPr>
        <w:t>»;</w:t>
      </w:r>
    </w:p>
    <w:p w14:paraId="4F16D8A6" w14:textId="34116F56" w:rsidR="003A03B0" w:rsidRPr="00A15807" w:rsidRDefault="003A03B0" w:rsidP="00A15807">
      <w:pPr>
        <w:tabs>
          <w:tab w:val="left" w:pos="993"/>
        </w:tabs>
        <w:spacing w:after="0" w:line="240" w:lineRule="auto"/>
        <w:ind w:firstLine="709"/>
        <w:jc w:val="both"/>
        <w:rPr>
          <w:sz w:val="28"/>
          <w:szCs w:val="28"/>
          <w:lang w:val="ru-RU"/>
        </w:rPr>
      </w:pPr>
      <w:bookmarkStart w:id="2" w:name="z8"/>
      <w:r w:rsidRPr="00A15807">
        <w:rPr>
          <w:sz w:val="28"/>
          <w:szCs w:val="28"/>
          <w:lang w:val="ru-RU"/>
        </w:rPr>
        <w:t>п</w:t>
      </w:r>
      <w:r w:rsidR="00D85722" w:rsidRPr="00A15807">
        <w:rPr>
          <w:sz w:val="28"/>
          <w:szCs w:val="28"/>
          <w:lang w:val="ru-RU"/>
        </w:rPr>
        <w:t xml:space="preserve">ункт </w:t>
      </w:r>
      <w:r w:rsidR="00A15807" w:rsidRPr="00A15807">
        <w:rPr>
          <w:sz w:val="28"/>
          <w:szCs w:val="28"/>
          <w:lang w:val="ru-RU"/>
        </w:rPr>
        <w:t>9-1</w:t>
      </w:r>
      <w:r w:rsidR="00E709A9" w:rsidRPr="00A15807">
        <w:rPr>
          <w:sz w:val="28"/>
          <w:szCs w:val="28"/>
          <w:lang w:val="ru-RU"/>
        </w:rPr>
        <w:t xml:space="preserve"> </w:t>
      </w:r>
      <w:r w:rsidRPr="00A15807">
        <w:rPr>
          <w:sz w:val="28"/>
          <w:szCs w:val="28"/>
          <w:lang w:val="ru-RU"/>
        </w:rPr>
        <w:t xml:space="preserve">изложить в следующей редакции: </w:t>
      </w:r>
    </w:p>
    <w:p w14:paraId="2EC2B018" w14:textId="40EE35DF" w:rsidR="00A15807" w:rsidRPr="00A15807" w:rsidRDefault="00A15807" w:rsidP="00A15807">
      <w:pPr>
        <w:spacing w:after="0" w:line="240" w:lineRule="auto"/>
        <w:ind w:firstLine="709"/>
        <w:jc w:val="both"/>
        <w:rPr>
          <w:sz w:val="28"/>
          <w:szCs w:val="28"/>
          <w:lang w:val="ru-RU"/>
        </w:rPr>
      </w:pPr>
      <w:r>
        <w:rPr>
          <w:color w:val="000000"/>
          <w:sz w:val="28"/>
          <w:szCs w:val="28"/>
          <w:lang w:val="ru-RU"/>
        </w:rPr>
        <w:t>«</w:t>
      </w:r>
      <w:r w:rsidRPr="00A15807">
        <w:rPr>
          <w:color w:val="000000"/>
          <w:sz w:val="28"/>
          <w:szCs w:val="28"/>
          <w:lang w:val="ru-RU"/>
        </w:rPr>
        <w:t>9-1. При продаже объекта приватизации в виде государственного пакета акций (доли участия в уставном капитале) акционерного общества (товарищества с ограниченной ответственностью) уполномоченный орган соответствующей отрасли, в</w:t>
      </w:r>
      <w:r w:rsidRPr="00A15807">
        <w:rPr>
          <w:color w:val="000000"/>
          <w:sz w:val="28"/>
          <w:szCs w:val="28"/>
        </w:rPr>
        <w:t> </w:t>
      </w:r>
      <w:r w:rsidRPr="00A15807">
        <w:rPr>
          <w:color w:val="000000"/>
          <w:sz w:val="28"/>
          <w:szCs w:val="28"/>
          <w:lang w:val="ru-RU"/>
        </w:rPr>
        <w:t>управлении которого находится данный объект приватизации, представляет продавцу для вынесения на рассмотрение комиссии предложение по способу и</w:t>
      </w:r>
      <w:r w:rsidRPr="00A15807">
        <w:rPr>
          <w:color w:val="000000"/>
          <w:sz w:val="28"/>
          <w:szCs w:val="28"/>
        </w:rPr>
        <w:t> </w:t>
      </w:r>
      <w:r w:rsidRPr="00A15807">
        <w:rPr>
          <w:color w:val="000000"/>
          <w:sz w:val="28"/>
          <w:szCs w:val="28"/>
          <w:lang w:val="ru-RU"/>
        </w:rPr>
        <w:t>условиям его продажи.</w:t>
      </w:r>
    </w:p>
    <w:p w14:paraId="7DEA46E8" w14:textId="77777777" w:rsidR="00A15807" w:rsidRPr="00A15807" w:rsidRDefault="00A15807" w:rsidP="00A15807">
      <w:pPr>
        <w:spacing w:after="0" w:line="240" w:lineRule="auto"/>
        <w:ind w:firstLine="709"/>
        <w:jc w:val="both"/>
        <w:rPr>
          <w:sz w:val="28"/>
          <w:szCs w:val="28"/>
          <w:lang w:val="ru-RU"/>
        </w:rPr>
      </w:pPr>
      <w:r w:rsidRPr="00A15807">
        <w:rPr>
          <w:color w:val="000000"/>
          <w:sz w:val="28"/>
          <w:szCs w:val="28"/>
          <w:lang w:val="ru-RU"/>
        </w:rPr>
        <w:t>В случае необходимости продавец запрашивает документы по составу имущества и хозяйственной деятельности акционерного общества (товарищества с ограниченной ответственностью), государственный пакет акций (доля участия в уставном капитале) которого является объектом приватизации.</w:t>
      </w:r>
    </w:p>
    <w:p w14:paraId="1FAF4059" w14:textId="77777777" w:rsidR="00A15807" w:rsidRPr="00A15807" w:rsidRDefault="00A15807" w:rsidP="00A15807">
      <w:pPr>
        <w:spacing w:after="0" w:line="240" w:lineRule="auto"/>
        <w:ind w:firstLine="709"/>
        <w:jc w:val="both"/>
        <w:rPr>
          <w:sz w:val="28"/>
          <w:szCs w:val="28"/>
          <w:lang w:val="ru-RU"/>
        </w:rPr>
      </w:pPr>
      <w:r w:rsidRPr="00A15807">
        <w:rPr>
          <w:color w:val="000000"/>
          <w:sz w:val="28"/>
          <w:szCs w:val="28"/>
          <w:lang w:val="ru-RU"/>
        </w:rPr>
        <w:t>Уполномоченный орган соответствующей отрасли и руководство акционерного общества (товарищества с ограниченной ответственностью), указанные в настоящем пункте, несут ответственность за достоверность представляемых сведений по объекту приватизации в виде государственного пакета акций (доли участия в уставном капитале) акционерного общества (товарищества с ограниченной ответственностью) до перехода прав собственности к</w:t>
      </w:r>
      <w:r w:rsidRPr="00A15807">
        <w:rPr>
          <w:color w:val="000000"/>
          <w:sz w:val="28"/>
          <w:szCs w:val="28"/>
        </w:rPr>
        <w:t> </w:t>
      </w:r>
      <w:r w:rsidRPr="00A15807">
        <w:rPr>
          <w:color w:val="000000"/>
          <w:sz w:val="28"/>
          <w:szCs w:val="28"/>
          <w:lang w:val="ru-RU"/>
        </w:rPr>
        <w:t>покупателю.</w:t>
      </w:r>
    </w:p>
    <w:p w14:paraId="7372A7D7" w14:textId="23214D8B" w:rsidR="00A15807" w:rsidRDefault="00A15807" w:rsidP="00A15807">
      <w:pPr>
        <w:spacing w:after="0" w:line="240" w:lineRule="auto"/>
        <w:ind w:firstLine="709"/>
        <w:jc w:val="both"/>
        <w:rPr>
          <w:color w:val="000000"/>
          <w:sz w:val="28"/>
          <w:szCs w:val="28"/>
          <w:lang w:val="ru-RU"/>
        </w:rPr>
      </w:pPr>
      <w:r w:rsidRPr="00A15807">
        <w:rPr>
          <w:color w:val="000000"/>
          <w:sz w:val="28"/>
          <w:szCs w:val="28"/>
          <w:lang w:val="ru-RU"/>
        </w:rPr>
        <w:t>После публикации извещения уполномоченный орган соответствующей отрасли и руководство акционерного общества (товарищества с ограниченной ответственностью) обеспечивают свободный доступ к осмотру желающим приобрести объект приватизации.</w:t>
      </w:r>
      <w:r>
        <w:rPr>
          <w:color w:val="000000"/>
          <w:sz w:val="28"/>
          <w:szCs w:val="28"/>
          <w:lang w:val="ru-RU"/>
        </w:rPr>
        <w:t>»;</w:t>
      </w:r>
    </w:p>
    <w:p w14:paraId="3D310F60" w14:textId="77777777" w:rsidR="003616B4" w:rsidRPr="00A15807" w:rsidRDefault="003616B4" w:rsidP="00A15807">
      <w:pPr>
        <w:spacing w:after="0" w:line="240" w:lineRule="auto"/>
        <w:ind w:firstLine="709"/>
        <w:jc w:val="both"/>
        <w:rPr>
          <w:sz w:val="28"/>
          <w:szCs w:val="28"/>
          <w:lang w:val="ru-RU"/>
        </w:rPr>
      </w:pPr>
      <w:r w:rsidRPr="00A15807">
        <w:rPr>
          <w:sz w:val="28"/>
          <w:szCs w:val="28"/>
          <w:lang w:val="ru-RU"/>
        </w:rPr>
        <w:t>в пункте 12:</w:t>
      </w:r>
    </w:p>
    <w:p w14:paraId="04FF2E71" w14:textId="3AEFD535" w:rsidR="00BF4C07" w:rsidRPr="00A15807" w:rsidRDefault="002745D8" w:rsidP="00A15807">
      <w:pPr>
        <w:spacing w:after="0" w:line="240" w:lineRule="auto"/>
        <w:ind w:firstLine="709"/>
        <w:jc w:val="both"/>
        <w:rPr>
          <w:sz w:val="28"/>
          <w:szCs w:val="28"/>
          <w:lang w:val="ru-RU"/>
        </w:rPr>
      </w:pPr>
      <w:r w:rsidRPr="00A15807">
        <w:rPr>
          <w:sz w:val="28"/>
          <w:szCs w:val="28"/>
          <w:lang w:val="ru-RU"/>
        </w:rPr>
        <w:t>подпункт 10</w:t>
      </w:r>
      <w:r w:rsidR="005F5FC0" w:rsidRPr="00A15807">
        <w:rPr>
          <w:sz w:val="28"/>
          <w:szCs w:val="28"/>
          <w:lang w:val="ru-RU"/>
        </w:rPr>
        <w:t>) изложить в следующей ред</w:t>
      </w:r>
      <w:r w:rsidR="00BF4C07" w:rsidRPr="00A15807">
        <w:rPr>
          <w:sz w:val="28"/>
          <w:szCs w:val="28"/>
          <w:lang w:val="ru-RU"/>
        </w:rPr>
        <w:t>акции:</w:t>
      </w:r>
    </w:p>
    <w:p w14:paraId="4AF2792A" w14:textId="0E996DD4" w:rsidR="00A15807" w:rsidRPr="00A15807" w:rsidRDefault="00A15807" w:rsidP="00A15807">
      <w:pPr>
        <w:spacing w:after="0" w:line="240" w:lineRule="auto"/>
        <w:ind w:firstLine="709"/>
        <w:jc w:val="both"/>
        <w:rPr>
          <w:sz w:val="28"/>
          <w:szCs w:val="28"/>
          <w:lang w:val="ru-RU"/>
        </w:rPr>
      </w:pPr>
      <w:r>
        <w:rPr>
          <w:color w:val="000000"/>
          <w:sz w:val="28"/>
          <w:szCs w:val="28"/>
          <w:lang w:val="ru-RU"/>
        </w:rPr>
        <w:t>«</w:t>
      </w:r>
      <w:r w:rsidRPr="00A15807">
        <w:rPr>
          <w:color w:val="000000"/>
          <w:sz w:val="28"/>
          <w:szCs w:val="28"/>
          <w:lang w:val="ru-RU"/>
        </w:rPr>
        <w:t>10) привлечение независимых консультантов в целях проведения оценки стоимости объекта приватизации и (или) сопровождения сделки по объектам приватизации либо оценщика в порядке, установленном законодательством Республики Казахстан о государственных закупках;</w:t>
      </w:r>
      <w:r>
        <w:rPr>
          <w:color w:val="000000"/>
          <w:sz w:val="28"/>
          <w:szCs w:val="28"/>
          <w:lang w:val="ru-RU"/>
        </w:rPr>
        <w:t>»;</w:t>
      </w:r>
    </w:p>
    <w:p w14:paraId="24DC9BEC" w14:textId="604FFC8D" w:rsidR="00A15807" w:rsidRPr="00A15807" w:rsidRDefault="00A15807" w:rsidP="00A15807">
      <w:pPr>
        <w:spacing w:after="0" w:line="240" w:lineRule="auto"/>
        <w:ind w:firstLine="709"/>
        <w:jc w:val="both"/>
        <w:rPr>
          <w:sz w:val="28"/>
          <w:szCs w:val="28"/>
          <w:lang w:val="ru-RU"/>
        </w:rPr>
      </w:pPr>
      <w:r w:rsidRPr="00A15807">
        <w:rPr>
          <w:sz w:val="28"/>
          <w:szCs w:val="28"/>
          <w:lang w:val="ru-RU"/>
        </w:rPr>
        <w:t>подпункт 1</w:t>
      </w:r>
      <w:r>
        <w:rPr>
          <w:sz w:val="28"/>
          <w:szCs w:val="28"/>
          <w:lang w:val="ru-RU"/>
        </w:rPr>
        <w:t>2</w:t>
      </w:r>
      <w:r w:rsidRPr="00A15807">
        <w:rPr>
          <w:sz w:val="28"/>
          <w:szCs w:val="28"/>
          <w:lang w:val="ru-RU"/>
        </w:rPr>
        <w:t>) изложить в следующей редакции:</w:t>
      </w:r>
    </w:p>
    <w:p w14:paraId="289AA179" w14:textId="055166C6" w:rsidR="00A15807" w:rsidRPr="00A15807" w:rsidRDefault="00A15807" w:rsidP="008C760C">
      <w:pPr>
        <w:tabs>
          <w:tab w:val="left" w:pos="1276"/>
        </w:tabs>
        <w:spacing w:after="0" w:line="240" w:lineRule="auto"/>
        <w:ind w:firstLine="709"/>
        <w:jc w:val="both"/>
        <w:rPr>
          <w:sz w:val="28"/>
          <w:szCs w:val="28"/>
          <w:lang w:val="ru-RU"/>
        </w:rPr>
      </w:pPr>
      <w:r>
        <w:rPr>
          <w:color w:val="000000"/>
          <w:sz w:val="28"/>
          <w:szCs w:val="28"/>
          <w:lang w:val="ru-RU"/>
        </w:rPr>
        <w:lastRenderedPageBreak/>
        <w:t>«</w:t>
      </w:r>
      <w:r w:rsidR="008C760C">
        <w:rPr>
          <w:color w:val="000000"/>
          <w:sz w:val="28"/>
          <w:szCs w:val="28"/>
          <w:lang w:val="ru-RU"/>
        </w:rPr>
        <w:t>12)</w:t>
      </w:r>
      <w:r w:rsidR="008C760C">
        <w:rPr>
          <w:color w:val="000000"/>
          <w:sz w:val="28"/>
          <w:szCs w:val="28"/>
          <w:lang w:val="ru-RU"/>
        </w:rPr>
        <w:tab/>
      </w:r>
      <w:r w:rsidRPr="00A15807">
        <w:rPr>
          <w:color w:val="000000"/>
          <w:sz w:val="28"/>
          <w:szCs w:val="28"/>
          <w:lang w:val="ru-RU"/>
        </w:rPr>
        <w:t>подготовка и представление по требованию покупателей информации об обременениях объектов приватизации;</w:t>
      </w:r>
      <w:r>
        <w:rPr>
          <w:color w:val="000000"/>
          <w:sz w:val="28"/>
          <w:szCs w:val="28"/>
          <w:lang w:val="ru-RU"/>
        </w:rPr>
        <w:t>»;</w:t>
      </w:r>
    </w:p>
    <w:p w14:paraId="1AD7420B" w14:textId="51A40C01" w:rsidR="00A15807" w:rsidRPr="008C760C" w:rsidRDefault="00A15807" w:rsidP="008C760C">
      <w:pPr>
        <w:tabs>
          <w:tab w:val="left" w:pos="1418"/>
        </w:tabs>
        <w:spacing w:after="0" w:line="240" w:lineRule="auto"/>
        <w:ind w:firstLine="709"/>
        <w:jc w:val="both"/>
        <w:rPr>
          <w:sz w:val="28"/>
          <w:szCs w:val="28"/>
          <w:lang w:val="ru-RU"/>
        </w:rPr>
      </w:pPr>
      <w:r w:rsidRPr="008C760C">
        <w:rPr>
          <w:sz w:val="28"/>
          <w:szCs w:val="28"/>
          <w:lang w:val="ru-RU"/>
        </w:rPr>
        <w:t>подпункт 3) пункта 1</w:t>
      </w:r>
      <w:r w:rsidR="008C760C" w:rsidRPr="008C760C">
        <w:rPr>
          <w:sz w:val="28"/>
          <w:szCs w:val="28"/>
          <w:lang w:val="ru-RU"/>
        </w:rPr>
        <w:t>5</w:t>
      </w:r>
      <w:r w:rsidRPr="008C760C">
        <w:rPr>
          <w:sz w:val="28"/>
          <w:szCs w:val="28"/>
          <w:lang w:val="ru-RU"/>
        </w:rPr>
        <w:t xml:space="preserve"> изложить в следующей редакции:</w:t>
      </w:r>
    </w:p>
    <w:p w14:paraId="79398F36" w14:textId="3BEA57BA" w:rsidR="008C760C" w:rsidRPr="008C760C" w:rsidRDefault="008C760C" w:rsidP="008C760C">
      <w:pPr>
        <w:tabs>
          <w:tab w:val="left" w:pos="1276"/>
        </w:tabs>
        <w:spacing w:after="0" w:line="240" w:lineRule="auto"/>
        <w:ind w:firstLine="709"/>
        <w:jc w:val="both"/>
        <w:rPr>
          <w:sz w:val="28"/>
          <w:szCs w:val="28"/>
          <w:lang w:val="ru-RU"/>
        </w:rPr>
      </w:pPr>
      <w:r>
        <w:rPr>
          <w:color w:val="000000"/>
          <w:sz w:val="28"/>
          <w:szCs w:val="28"/>
          <w:lang w:val="ru-RU"/>
        </w:rPr>
        <w:t>«3)</w:t>
      </w:r>
      <w:r>
        <w:rPr>
          <w:color w:val="000000"/>
          <w:sz w:val="28"/>
          <w:szCs w:val="28"/>
          <w:lang w:val="ru-RU"/>
        </w:rPr>
        <w:tab/>
      </w:r>
      <w:r w:rsidRPr="008C760C">
        <w:rPr>
          <w:color w:val="000000"/>
          <w:sz w:val="28"/>
          <w:szCs w:val="28"/>
          <w:lang w:val="ru-RU"/>
        </w:rPr>
        <w:t>рассматривает предложения уполномоченного органа соответствующей отрасли и принимает решение о форме и условиях торгов по каждому объекту приватизации в виде государственного пакета акций (доли участия в уставном капитале) акционерного общества (товарищества с ограниченной ответственностью), за исключением конкурса путем двухэтапных процедур;</w:t>
      </w:r>
      <w:r>
        <w:rPr>
          <w:color w:val="000000"/>
          <w:sz w:val="28"/>
          <w:szCs w:val="28"/>
          <w:lang w:val="ru-RU"/>
        </w:rPr>
        <w:t>»;</w:t>
      </w:r>
    </w:p>
    <w:p w14:paraId="7A2BA641" w14:textId="79D9FD32" w:rsidR="003616B4" w:rsidRPr="008C760C" w:rsidRDefault="003616B4" w:rsidP="008C760C">
      <w:pPr>
        <w:spacing w:after="0" w:line="240" w:lineRule="auto"/>
        <w:ind w:firstLine="709"/>
        <w:jc w:val="both"/>
        <w:rPr>
          <w:sz w:val="28"/>
          <w:szCs w:val="28"/>
          <w:lang w:val="ru-RU"/>
        </w:rPr>
      </w:pPr>
      <w:r w:rsidRPr="008C760C">
        <w:rPr>
          <w:sz w:val="28"/>
          <w:szCs w:val="28"/>
          <w:lang w:val="ru-RU"/>
        </w:rPr>
        <w:t>пункт</w:t>
      </w:r>
      <w:r w:rsidR="004E4179" w:rsidRPr="008C760C">
        <w:rPr>
          <w:sz w:val="28"/>
          <w:szCs w:val="28"/>
          <w:lang w:val="ru-RU"/>
        </w:rPr>
        <w:t>ы</w:t>
      </w:r>
      <w:r w:rsidRPr="008C760C">
        <w:rPr>
          <w:sz w:val="28"/>
          <w:szCs w:val="28"/>
          <w:lang w:val="ru-RU"/>
        </w:rPr>
        <w:t xml:space="preserve"> 1</w:t>
      </w:r>
      <w:r w:rsidR="008C760C" w:rsidRPr="008C760C">
        <w:rPr>
          <w:sz w:val="28"/>
          <w:szCs w:val="28"/>
          <w:lang w:val="ru-RU"/>
        </w:rPr>
        <w:t>8</w:t>
      </w:r>
      <w:r w:rsidR="004E4179" w:rsidRPr="008C760C">
        <w:rPr>
          <w:sz w:val="28"/>
          <w:szCs w:val="28"/>
          <w:lang w:val="ru-RU"/>
        </w:rPr>
        <w:t xml:space="preserve"> и 1</w:t>
      </w:r>
      <w:r w:rsidR="008C760C" w:rsidRPr="008C760C">
        <w:rPr>
          <w:sz w:val="28"/>
          <w:szCs w:val="28"/>
          <w:lang w:val="ru-RU"/>
        </w:rPr>
        <w:t>9</w:t>
      </w:r>
      <w:r w:rsidRPr="008C760C">
        <w:rPr>
          <w:sz w:val="28"/>
          <w:szCs w:val="28"/>
          <w:lang w:val="ru-RU"/>
        </w:rPr>
        <w:t xml:space="preserve"> изложить в следующей редакции:</w:t>
      </w:r>
    </w:p>
    <w:p w14:paraId="13EFB747" w14:textId="459AAB15" w:rsidR="008C760C" w:rsidRPr="008C760C" w:rsidRDefault="008C760C" w:rsidP="008C760C">
      <w:pPr>
        <w:spacing w:after="0" w:line="240" w:lineRule="auto"/>
        <w:ind w:firstLine="709"/>
        <w:jc w:val="both"/>
        <w:rPr>
          <w:sz w:val="28"/>
          <w:szCs w:val="28"/>
          <w:lang w:val="ru-RU"/>
        </w:rPr>
      </w:pPr>
      <w:r>
        <w:rPr>
          <w:sz w:val="28"/>
          <w:szCs w:val="28"/>
          <w:lang w:val="ru-RU"/>
        </w:rPr>
        <w:t>«</w:t>
      </w:r>
      <w:r w:rsidRPr="008C760C">
        <w:rPr>
          <w:sz w:val="28"/>
          <w:szCs w:val="28"/>
          <w:lang w:val="ru-RU"/>
        </w:rPr>
        <w:t>18. Оценка объектов приватизации в виде принадлежащих государству контрольных пакетов акций (долей участия в уставном капитале) акционерных обществ (товариществ с ограниченной ответственностью), балансовая стоимость которых составляет более 2500000-кратного размера месячного расчетного показателя, установленного законом о республиканском бюджете и действующего на 1 января соответствующего финансового года, осуществляется независимыми консультантами в соответствии с международными стандартами оценки.</w:t>
      </w:r>
    </w:p>
    <w:p w14:paraId="130B2895" w14:textId="501584C6" w:rsidR="008C760C" w:rsidRDefault="008C760C" w:rsidP="008C760C">
      <w:pPr>
        <w:tabs>
          <w:tab w:val="left" w:pos="1134"/>
        </w:tabs>
        <w:spacing w:after="0" w:line="240" w:lineRule="auto"/>
        <w:ind w:firstLine="709"/>
        <w:jc w:val="both"/>
        <w:rPr>
          <w:sz w:val="28"/>
          <w:szCs w:val="28"/>
          <w:lang w:val="ru-RU"/>
        </w:rPr>
      </w:pPr>
      <w:r w:rsidRPr="008C760C">
        <w:rPr>
          <w:sz w:val="28"/>
          <w:szCs w:val="28"/>
          <w:lang w:val="ru-RU"/>
        </w:rPr>
        <w:t>19</w:t>
      </w:r>
      <w:r>
        <w:rPr>
          <w:sz w:val="28"/>
          <w:szCs w:val="28"/>
          <w:lang w:val="ru-RU"/>
        </w:rPr>
        <w:t>.</w:t>
      </w:r>
      <w:r>
        <w:rPr>
          <w:sz w:val="28"/>
          <w:szCs w:val="28"/>
          <w:lang w:val="ru-RU"/>
        </w:rPr>
        <w:tab/>
      </w:r>
      <w:r w:rsidRPr="008C760C">
        <w:rPr>
          <w:sz w:val="28"/>
          <w:szCs w:val="28"/>
          <w:lang w:val="ru-RU"/>
        </w:rPr>
        <w:t>Оценка объектов приватизации, за исключением случая, предусмотренного пунктом 18 настоящих Правил, осуществляется в соответствии с законодательством Республики Казахстан об оценочной деятельности.</w:t>
      </w:r>
      <w:r>
        <w:rPr>
          <w:sz w:val="28"/>
          <w:szCs w:val="28"/>
          <w:lang w:val="ru-RU"/>
        </w:rPr>
        <w:t>»;</w:t>
      </w:r>
    </w:p>
    <w:p w14:paraId="7790561F" w14:textId="2F091CE5" w:rsidR="006C71F9" w:rsidRPr="00505FBE" w:rsidRDefault="006C71F9" w:rsidP="00D93672">
      <w:pPr>
        <w:spacing w:after="0" w:line="240" w:lineRule="auto"/>
        <w:ind w:firstLine="709"/>
        <w:jc w:val="both"/>
        <w:rPr>
          <w:sz w:val="28"/>
          <w:szCs w:val="28"/>
          <w:lang w:val="ru-RU"/>
        </w:rPr>
      </w:pPr>
      <w:r w:rsidRPr="00505FBE">
        <w:rPr>
          <w:sz w:val="28"/>
          <w:szCs w:val="28"/>
          <w:lang w:val="ru-RU"/>
        </w:rPr>
        <w:t>часть четвертую пункта 24 изложить в следующей редакции:</w:t>
      </w:r>
    </w:p>
    <w:p w14:paraId="4D456A4D" w14:textId="5ADF6B18" w:rsidR="008C760C" w:rsidRPr="008C760C" w:rsidRDefault="008C760C" w:rsidP="008C760C">
      <w:pPr>
        <w:spacing w:after="0" w:line="240" w:lineRule="auto"/>
        <w:ind w:firstLine="709"/>
        <w:jc w:val="both"/>
        <w:rPr>
          <w:sz w:val="28"/>
          <w:szCs w:val="28"/>
          <w:lang w:val="ru-RU"/>
        </w:rPr>
      </w:pPr>
      <w:r>
        <w:rPr>
          <w:sz w:val="28"/>
          <w:szCs w:val="28"/>
          <w:lang w:val="ru-RU"/>
        </w:rPr>
        <w:t>«</w:t>
      </w:r>
      <w:r w:rsidRPr="008C760C">
        <w:rPr>
          <w:color w:val="000000"/>
          <w:sz w:val="28"/>
          <w:szCs w:val="28"/>
          <w:lang w:val="ru-RU"/>
        </w:rPr>
        <w:t>Опубликование извещения о продаже акций (долей в уставных капиталах) акционерных обществ (товариществ с ограниченной ответственностью), подпадающих под требования антимонопольного законодательства Республики Казахстан, допускается по истечении шестидесяти календарных дней с даты включения информации по объекту (график приватизации) в реестр.</w:t>
      </w:r>
      <w:r>
        <w:rPr>
          <w:color w:val="000000"/>
          <w:sz w:val="28"/>
          <w:szCs w:val="28"/>
          <w:lang w:val="ru-RU"/>
        </w:rPr>
        <w:t>»;</w:t>
      </w:r>
    </w:p>
    <w:p w14:paraId="4C8FD60C" w14:textId="2A7C8335" w:rsidR="008C760C" w:rsidRPr="002C2DE9" w:rsidRDefault="008C760C" w:rsidP="002C2DE9">
      <w:pPr>
        <w:spacing w:after="0" w:line="240" w:lineRule="auto"/>
        <w:ind w:firstLine="709"/>
        <w:jc w:val="both"/>
        <w:rPr>
          <w:sz w:val="28"/>
          <w:szCs w:val="28"/>
          <w:lang w:val="ru-RU"/>
        </w:rPr>
      </w:pPr>
      <w:r w:rsidRPr="002C2DE9">
        <w:rPr>
          <w:sz w:val="28"/>
          <w:szCs w:val="28"/>
          <w:lang w:val="ru-RU"/>
        </w:rPr>
        <w:t>часть первую пункта 26 изложить в следующей редакции:</w:t>
      </w:r>
    </w:p>
    <w:p w14:paraId="0EAA09ED" w14:textId="489A74C1" w:rsidR="002C2DE9" w:rsidRPr="002C2DE9" w:rsidRDefault="002C2DE9" w:rsidP="002C2DE9">
      <w:pPr>
        <w:tabs>
          <w:tab w:val="left" w:pos="993"/>
          <w:tab w:val="left" w:pos="1134"/>
        </w:tabs>
        <w:spacing w:after="0" w:line="240" w:lineRule="auto"/>
        <w:ind w:firstLine="709"/>
        <w:jc w:val="both"/>
        <w:rPr>
          <w:sz w:val="28"/>
          <w:szCs w:val="28"/>
          <w:lang w:val="ru-RU"/>
        </w:rPr>
      </w:pPr>
      <w:r>
        <w:rPr>
          <w:color w:val="000000"/>
          <w:sz w:val="28"/>
          <w:szCs w:val="28"/>
          <w:lang w:val="ru-RU"/>
        </w:rPr>
        <w:t>«26.</w:t>
      </w:r>
      <w:r>
        <w:rPr>
          <w:color w:val="000000"/>
          <w:sz w:val="28"/>
          <w:szCs w:val="28"/>
          <w:lang w:val="ru-RU"/>
        </w:rPr>
        <w:tab/>
      </w:r>
      <w:r w:rsidRPr="002C2DE9">
        <w:rPr>
          <w:color w:val="000000"/>
          <w:sz w:val="28"/>
          <w:szCs w:val="28"/>
          <w:lang w:val="ru-RU"/>
        </w:rPr>
        <w:t xml:space="preserve">До публикации извещения о продаже по каждому объекту приватизации продавец обеспечивает размещение на веб-портале реестра следующих документов: </w:t>
      </w:r>
    </w:p>
    <w:p w14:paraId="2C4B92D4" w14:textId="4B4FDF25" w:rsidR="002C2DE9" w:rsidRPr="002C2DE9" w:rsidRDefault="002C2DE9" w:rsidP="002C2DE9">
      <w:pPr>
        <w:tabs>
          <w:tab w:val="left" w:pos="426"/>
          <w:tab w:val="left" w:pos="993"/>
        </w:tabs>
        <w:spacing w:after="0" w:line="240" w:lineRule="auto"/>
        <w:ind w:firstLine="709"/>
        <w:jc w:val="both"/>
        <w:rPr>
          <w:sz w:val="28"/>
          <w:szCs w:val="28"/>
          <w:lang w:val="ru-RU"/>
        </w:rPr>
      </w:pPr>
      <w:r>
        <w:rPr>
          <w:color w:val="000000"/>
          <w:sz w:val="28"/>
          <w:szCs w:val="28"/>
          <w:lang w:val="ru-RU"/>
        </w:rPr>
        <w:t>1)</w:t>
      </w:r>
      <w:r>
        <w:rPr>
          <w:color w:val="000000"/>
          <w:sz w:val="28"/>
          <w:szCs w:val="28"/>
          <w:lang w:val="ru-RU"/>
        </w:rPr>
        <w:tab/>
      </w:r>
      <w:r w:rsidRPr="002C2DE9">
        <w:rPr>
          <w:color w:val="000000"/>
          <w:sz w:val="28"/>
          <w:szCs w:val="28"/>
          <w:lang w:val="ru-RU"/>
        </w:rPr>
        <w:t xml:space="preserve">электронной копии отчета об оценке стоимости объекта приватизации </w:t>
      </w:r>
      <w:r w:rsidRPr="002C2DE9">
        <w:rPr>
          <w:sz w:val="28"/>
          <w:szCs w:val="28"/>
          <w:lang w:val="ru-RU"/>
        </w:rPr>
        <w:t>или ссылки на отчет об оценке стоимости объекта приватизации в электронном виде, сформированный оценщиком в депозитарии финансовой отчетности</w:t>
      </w:r>
      <w:r w:rsidRPr="002C2DE9">
        <w:rPr>
          <w:color w:val="000000"/>
          <w:sz w:val="28"/>
          <w:szCs w:val="28"/>
          <w:lang w:val="ru-RU"/>
        </w:rPr>
        <w:t xml:space="preserve">; </w:t>
      </w:r>
    </w:p>
    <w:p w14:paraId="6A4C9EAA" w14:textId="77777777" w:rsidR="002C2DE9" w:rsidRPr="002C2DE9" w:rsidRDefault="002C2DE9" w:rsidP="002C2DE9">
      <w:pPr>
        <w:tabs>
          <w:tab w:val="left" w:pos="426"/>
          <w:tab w:val="left" w:pos="993"/>
        </w:tabs>
        <w:spacing w:after="0" w:line="240" w:lineRule="auto"/>
        <w:ind w:firstLine="709"/>
        <w:jc w:val="both"/>
        <w:rPr>
          <w:sz w:val="28"/>
          <w:szCs w:val="28"/>
          <w:lang w:val="ru-RU"/>
        </w:rPr>
      </w:pPr>
      <w:r w:rsidRPr="002C2DE9">
        <w:rPr>
          <w:color w:val="000000"/>
          <w:sz w:val="28"/>
          <w:szCs w:val="28"/>
          <w:lang w:val="ru-RU"/>
        </w:rPr>
        <w:t>2)</w:t>
      </w:r>
      <w:r w:rsidRPr="002C2DE9">
        <w:rPr>
          <w:color w:val="000000"/>
          <w:sz w:val="28"/>
          <w:szCs w:val="28"/>
          <w:lang w:val="ru-RU"/>
        </w:rPr>
        <w:tab/>
        <w:t>фотографий объекта приватизации (только для недвижимого имущества, транспорта, оборудования и другого материального имущества), обеспечивающих представление о техническом состоянии, в количестве не менее 5 штук;</w:t>
      </w:r>
    </w:p>
    <w:p w14:paraId="186FBCD2" w14:textId="3E9F7345" w:rsidR="002C2DE9" w:rsidRDefault="002C2DE9" w:rsidP="002C2DE9">
      <w:pPr>
        <w:tabs>
          <w:tab w:val="left" w:pos="426"/>
          <w:tab w:val="left" w:pos="993"/>
        </w:tabs>
        <w:spacing w:after="0" w:line="240" w:lineRule="auto"/>
        <w:ind w:firstLine="709"/>
        <w:jc w:val="both"/>
        <w:rPr>
          <w:color w:val="000000"/>
          <w:sz w:val="28"/>
          <w:szCs w:val="28"/>
          <w:lang w:val="ru-RU"/>
        </w:rPr>
      </w:pPr>
      <w:r w:rsidRPr="002C2DE9">
        <w:rPr>
          <w:color w:val="000000"/>
          <w:sz w:val="28"/>
          <w:szCs w:val="28"/>
          <w:lang w:val="ru-RU"/>
        </w:rPr>
        <w:t>3)</w:t>
      </w:r>
      <w:r w:rsidRPr="002C2DE9">
        <w:rPr>
          <w:color w:val="000000"/>
          <w:sz w:val="28"/>
          <w:szCs w:val="28"/>
          <w:lang w:val="ru-RU"/>
        </w:rPr>
        <w:tab/>
        <w:t>проекта договора купли-продажи.</w:t>
      </w:r>
      <w:r>
        <w:rPr>
          <w:color w:val="000000"/>
          <w:sz w:val="28"/>
          <w:szCs w:val="28"/>
          <w:lang w:val="ru-RU"/>
        </w:rPr>
        <w:t>»;</w:t>
      </w:r>
    </w:p>
    <w:p w14:paraId="3099074C" w14:textId="2941D93F" w:rsidR="002C2DE9" w:rsidRPr="002C2DE9" w:rsidRDefault="002C2DE9" w:rsidP="002C2DE9">
      <w:pPr>
        <w:spacing w:after="0" w:line="240" w:lineRule="auto"/>
        <w:ind w:firstLine="709"/>
        <w:jc w:val="both"/>
        <w:rPr>
          <w:color w:val="000000"/>
          <w:sz w:val="28"/>
          <w:szCs w:val="28"/>
          <w:lang w:val="ru-RU"/>
        </w:rPr>
      </w:pPr>
      <w:r w:rsidRPr="002C2DE9">
        <w:rPr>
          <w:color w:val="000000"/>
          <w:sz w:val="28"/>
          <w:szCs w:val="28"/>
          <w:lang w:val="ru-RU"/>
        </w:rPr>
        <w:t>дополнить пунктом 26-1 следующего содержания:</w:t>
      </w:r>
    </w:p>
    <w:p w14:paraId="06160326" w14:textId="7CE3717B" w:rsidR="002C2DE9" w:rsidRPr="002C2DE9" w:rsidRDefault="002C2DE9" w:rsidP="002C2DE9">
      <w:pPr>
        <w:tabs>
          <w:tab w:val="left" w:pos="426"/>
          <w:tab w:val="left" w:pos="1134"/>
        </w:tabs>
        <w:spacing w:after="0" w:line="240" w:lineRule="auto"/>
        <w:ind w:firstLine="709"/>
        <w:jc w:val="both"/>
        <w:rPr>
          <w:sz w:val="28"/>
          <w:szCs w:val="28"/>
          <w:lang w:val="ru-RU"/>
        </w:rPr>
      </w:pPr>
      <w:r>
        <w:rPr>
          <w:sz w:val="28"/>
          <w:szCs w:val="28"/>
          <w:lang w:val="ru-RU"/>
        </w:rPr>
        <w:lastRenderedPageBreak/>
        <w:t>«</w:t>
      </w:r>
      <w:r w:rsidRPr="002C2DE9">
        <w:rPr>
          <w:sz w:val="28"/>
          <w:szCs w:val="28"/>
          <w:lang w:val="ru-RU"/>
        </w:rPr>
        <w:t xml:space="preserve">26-1. </w:t>
      </w:r>
      <w:r w:rsidRPr="00627BCA">
        <w:rPr>
          <w:sz w:val="28"/>
          <w:szCs w:val="28"/>
          <w:lang w:val="ru-RU"/>
        </w:rPr>
        <w:t xml:space="preserve">Ссылка на отчет об оценке стоимости объекта приватизации в электронном виде, сформированный оценщиком в депозитарии финансовой отчетности, </w:t>
      </w:r>
      <w:r w:rsidR="00721294" w:rsidRPr="00627BCA">
        <w:rPr>
          <w:sz w:val="28"/>
          <w:szCs w:val="28"/>
          <w:lang w:val="ru-RU"/>
        </w:rPr>
        <w:t xml:space="preserve">продавцом </w:t>
      </w:r>
      <w:r w:rsidRPr="00627BCA">
        <w:rPr>
          <w:sz w:val="28"/>
          <w:szCs w:val="28"/>
          <w:lang w:val="ru-RU"/>
        </w:rPr>
        <w:t>размещается посредством информационного взаимодействия веб-портала реестра с депозитарием финансовой отчетности</w:t>
      </w:r>
      <w:bookmarkStart w:id="3" w:name="_GoBack"/>
      <w:bookmarkEnd w:id="3"/>
      <w:r w:rsidR="00874FBB">
        <w:rPr>
          <w:sz w:val="28"/>
          <w:szCs w:val="28"/>
          <w:lang w:val="ru-RU"/>
        </w:rPr>
        <w:t>.»;</w:t>
      </w:r>
    </w:p>
    <w:p w14:paraId="024EE50F" w14:textId="138995D6" w:rsidR="003616B4" w:rsidRPr="008F5AC5" w:rsidRDefault="003616B4" w:rsidP="008F5AC5">
      <w:pPr>
        <w:spacing w:after="0" w:line="240" w:lineRule="auto"/>
        <w:ind w:firstLine="709"/>
        <w:jc w:val="both"/>
        <w:rPr>
          <w:sz w:val="28"/>
          <w:szCs w:val="28"/>
          <w:lang w:val="ru-RU"/>
        </w:rPr>
      </w:pPr>
      <w:r w:rsidRPr="008F5AC5">
        <w:rPr>
          <w:sz w:val="28"/>
          <w:szCs w:val="28"/>
          <w:lang w:val="ru-RU"/>
        </w:rPr>
        <w:t xml:space="preserve">пункт </w:t>
      </w:r>
      <w:r w:rsidR="00874FBB" w:rsidRPr="008F5AC5">
        <w:rPr>
          <w:sz w:val="28"/>
          <w:szCs w:val="28"/>
          <w:lang w:val="ru-RU"/>
        </w:rPr>
        <w:t>76</w:t>
      </w:r>
      <w:r w:rsidRPr="008F5AC5">
        <w:rPr>
          <w:sz w:val="28"/>
          <w:szCs w:val="28"/>
          <w:lang w:val="ru-RU"/>
        </w:rPr>
        <w:t xml:space="preserve"> изложить в следующей редакции:</w:t>
      </w:r>
    </w:p>
    <w:p w14:paraId="513C4730" w14:textId="3BF33C0C" w:rsidR="00874FBB" w:rsidRPr="008F5AC5" w:rsidRDefault="008F5AC5" w:rsidP="008F5AC5">
      <w:pPr>
        <w:spacing w:after="0" w:line="240" w:lineRule="auto"/>
        <w:ind w:firstLine="709"/>
        <w:jc w:val="both"/>
        <w:rPr>
          <w:sz w:val="28"/>
          <w:szCs w:val="28"/>
          <w:lang w:val="ru-RU"/>
        </w:rPr>
      </w:pPr>
      <w:r>
        <w:rPr>
          <w:color w:val="000000"/>
          <w:sz w:val="28"/>
          <w:szCs w:val="28"/>
          <w:lang w:val="ru-RU"/>
        </w:rPr>
        <w:t>«</w:t>
      </w:r>
      <w:r w:rsidR="00874FBB" w:rsidRPr="008F5AC5">
        <w:rPr>
          <w:color w:val="000000"/>
          <w:sz w:val="28"/>
          <w:szCs w:val="28"/>
          <w:lang w:val="ru-RU"/>
        </w:rPr>
        <w:t>76. Конкурс путем двухэтапных процедур включает в себя следующий план мероприятий:</w:t>
      </w:r>
    </w:p>
    <w:p w14:paraId="1083DB73" w14:textId="5C53A265" w:rsidR="00874FBB" w:rsidRPr="008F5AC5" w:rsidRDefault="008F5AC5" w:rsidP="008F5AC5">
      <w:pPr>
        <w:tabs>
          <w:tab w:val="left" w:pos="993"/>
        </w:tabs>
        <w:spacing w:after="0" w:line="240" w:lineRule="auto"/>
        <w:ind w:firstLine="709"/>
        <w:jc w:val="both"/>
        <w:rPr>
          <w:sz w:val="28"/>
          <w:szCs w:val="28"/>
          <w:lang w:val="ru-RU"/>
        </w:rPr>
      </w:pPr>
      <w:r>
        <w:rPr>
          <w:sz w:val="28"/>
          <w:szCs w:val="28"/>
          <w:lang w:val="ru-RU"/>
        </w:rPr>
        <w:t>1)</w:t>
      </w:r>
      <w:r>
        <w:rPr>
          <w:sz w:val="28"/>
          <w:szCs w:val="28"/>
          <w:lang w:val="ru-RU"/>
        </w:rPr>
        <w:tab/>
      </w:r>
      <w:r w:rsidR="00874FBB" w:rsidRPr="008F5AC5">
        <w:rPr>
          <w:sz w:val="28"/>
          <w:szCs w:val="28"/>
          <w:lang w:val="ru-RU"/>
        </w:rPr>
        <w:t xml:space="preserve">привлечение независимого консультанта в </w:t>
      </w:r>
      <w:r w:rsidR="00874FBB" w:rsidRPr="008F5AC5">
        <w:rPr>
          <w:color w:val="000000"/>
          <w:sz w:val="28"/>
          <w:szCs w:val="28"/>
          <w:lang w:val="ru-RU"/>
        </w:rPr>
        <w:t xml:space="preserve">порядке, установленном </w:t>
      </w:r>
      <w:r w:rsidR="00874FBB" w:rsidRPr="008F5AC5">
        <w:rPr>
          <w:sz w:val="28"/>
          <w:szCs w:val="28"/>
          <w:lang w:val="ru-RU"/>
        </w:rPr>
        <w:t>подпунктом 10) пункта 12 настоящих Правил;</w:t>
      </w:r>
    </w:p>
    <w:p w14:paraId="7A476FD5" w14:textId="50A71C33" w:rsidR="00874FBB" w:rsidRPr="008F5AC5" w:rsidRDefault="00874FBB" w:rsidP="008F5AC5">
      <w:pPr>
        <w:tabs>
          <w:tab w:val="left" w:pos="993"/>
        </w:tabs>
        <w:spacing w:after="0" w:line="240" w:lineRule="auto"/>
        <w:ind w:firstLine="709"/>
        <w:jc w:val="both"/>
        <w:rPr>
          <w:sz w:val="28"/>
          <w:szCs w:val="28"/>
          <w:lang w:val="ru-RU"/>
        </w:rPr>
      </w:pPr>
      <w:r w:rsidRPr="008F5AC5">
        <w:rPr>
          <w:sz w:val="28"/>
          <w:szCs w:val="28"/>
          <w:lang w:val="ru-RU"/>
        </w:rPr>
        <w:t>2)</w:t>
      </w:r>
      <w:r w:rsidR="008F5AC5">
        <w:rPr>
          <w:sz w:val="28"/>
          <w:szCs w:val="28"/>
          <w:lang w:val="ru-RU"/>
        </w:rPr>
        <w:tab/>
      </w:r>
      <w:r w:rsidRPr="008F5AC5">
        <w:rPr>
          <w:sz w:val="28"/>
          <w:szCs w:val="28"/>
          <w:lang w:val="ru-RU"/>
        </w:rPr>
        <w:t>осуществление независимым консультантом работ по проведению всестороннего анализа объекта приватизации и оценки его стоимости, разработке требований (при необходимости) к потенциальным покупателям (инвесторам) и условий приватизации, формированию для потенциальных покупателей (инвесторов) информации об объекте приватизации;</w:t>
      </w:r>
    </w:p>
    <w:p w14:paraId="219A45ED" w14:textId="62DC2157" w:rsidR="00874FBB" w:rsidRPr="008F5AC5" w:rsidRDefault="00874FBB" w:rsidP="008F5AC5">
      <w:pPr>
        <w:tabs>
          <w:tab w:val="left" w:pos="993"/>
        </w:tabs>
        <w:spacing w:after="0" w:line="240" w:lineRule="auto"/>
        <w:ind w:firstLine="709"/>
        <w:jc w:val="both"/>
        <w:rPr>
          <w:sz w:val="28"/>
          <w:szCs w:val="28"/>
          <w:lang w:val="ru-RU"/>
        </w:rPr>
      </w:pPr>
      <w:r w:rsidRPr="008F5AC5">
        <w:rPr>
          <w:sz w:val="28"/>
          <w:szCs w:val="28"/>
          <w:lang w:val="ru-RU"/>
        </w:rPr>
        <w:t>3)</w:t>
      </w:r>
      <w:r w:rsidR="008F5AC5">
        <w:rPr>
          <w:sz w:val="28"/>
          <w:szCs w:val="28"/>
          <w:lang w:val="ru-RU"/>
        </w:rPr>
        <w:tab/>
      </w:r>
      <w:r w:rsidRPr="008F5AC5">
        <w:rPr>
          <w:sz w:val="28"/>
          <w:szCs w:val="28"/>
          <w:lang w:val="ru-RU"/>
        </w:rPr>
        <w:t>публикацию продавцом извещения о продаже объекта приватизации на казахском и русском языках на веб-портале реестра, а также рассылку независимым консультантом предложения о продаже потенциальным покупателям (инвесторам), соответствующим требованиям (при наличии);</w:t>
      </w:r>
    </w:p>
    <w:p w14:paraId="36795F34" w14:textId="49B7197E" w:rsidR="00874FBB" w:rsidRPr="008F5AC5" w:rsidRDefault="00874FBB" w:rsidP="008F5AC5">
      <w:pPr>
        <w:tabs>
          <w:tab w:val="left" w:pos="993"/>
        </w:tabs>
        <w:spacing w:after="0" w:line="240" w:lineRule="auto"/>
        <w:ind w:firstLine="709"/>
        <w:jc w:val="both"/>
        <w:rPr>
          <w:sz w:val="28"/>
          <w:szCs w:val="28"/>
          <w:lang w:val="ru-RU"/>
        </w:rPr>
      </w:pPr>
      <w:r w:rsidRPr="008F5AC5">
        <w:rPr>
          <w:sz w:val="28"/>
          <w:szCs w:val="28"/>
          <w:lang w:val="ru-RU"/>
        </w:rPr>
        <w:t>4)</w:t>
      </w:r>
      <w:r w:rsidR="008F5AC5">
        <w:rPr>
          <w:sz w:val="28"/>
          <w:szCs w:val="28"/>
          <w:lang w:val="ru-RU"/>
        </w:rPr>
        <w:tab/>
      </w:r>
      <w:r w:rsidRPr="008F5AC5">
        <w:rPr>
          <w:sz w:val="28"/>
          <w:szCs w:val="28"/>
          <w:lang w:val="ru-RU"/>
        </w:rPr>
        <w:t>формирование независимым консультантом перечня заявок, содержащих предложения потенциальных покупателей (инвесторов);</w:t>
      </w:r>
    </w:p>
    <w:p w14:paraId="69461A04" w14:textId="1B24BB78" w:rsidR="00874FBB" w:rsidRPr="008F5AC5" w:rsidRDefault="008F5AC5" w:rsidP="008F5AC5">
      <w:pPr>
        <w:tabs>
          <w:tab w:val="left" w:pos="993"/>
        </w:tabs>
        <w:spacing w:after="0" w:line="240" w:lineRule="auto"/>
        <w:ind w:firstLine="709"/>
        <w:jc w:val="both"/>
        <w:rPr>
          <w:sz w:val="28"/>
          <w:szCs w:val="28"/>
          <w:lang w:val="ru-RU"/>
        </w:rPr>
      </w:pPr>
      <w:r>
        <w:rPr>
          <w:sz w:val="28"/>
          <w:szCs w:val="28"/>
          <w:lang w:val="ru-RU"/>
        </w:rPr>
        <w:t>5)</w:t>
      </w:r>
      <w:r>
        <w:rPr>
          <w:sz w:val="28"/>
          <w:szCs w:val="28"/>
          <w:lang w:val="ru-RU"/>
        </w:rPr>
        <w:tab/>
      </w:r>
      <w:r w:rsidR="00874FBB" w:rsidRPr="008F5AC5">
        <w:rPr>
          <w:sz w:val="28"/>
          <w:szCs w:val="28"/>
          <w:lang w:val="ru-RU"/>
        </w:rPr>
        <w:t>вскрытие продавцом с участием независимого консультанта заявок потенциальных покупателей (инвесторов) с целью выявления не менее двух потенциальных покупателей (инвесторов), представивших наилучшие предложения (первый этап конкурса);</w:t>
      </w:r>
    </w:p>
    <w:p w14:paraId="27678144" w14:textId="19D31B23" w:rsidR="00874FBB" w:rsidRPr="008F5AC5" w:rsidRDefault="00874FBB" w:rsidP="008F5AC5">
      <w:pPr>
        <w:tabs>
          <w:tab w:val="left" w:pos="993"/>
        </w:tabs>
        <w:spacing w:after="0" w:line="240" w:lineRule="auto"/>
        <w:ind w:firstLine="709"/>
        <w:jc w:val="both"/>
        <w:rPr>
          <w:sz w:val="28"/>
          <w:szCs w:val="28"/>
          <w:lang w:val="ru-RU"/>
        </w:rPr>
      </w:pPr>
      <w:r w:rsidRPr="008F5AC5">
        <w:rPr>
          <w:sz w:val="28"/>
          <w:szCs w:val="28"/>
          <w:lang w:val="ru-RU"/>
        </w:rPr>
        <w:t>6)</w:t>
      </w:r>
      <w:r w:rsidR="008F5AC5">
        <w:rPr>
          <w:sz w:val="28"/>
          <w:szCs w:val="28"/>
          <w:lang w:val="ru-RU"/>
        </w:rPr>
        <w:tab/>
      </w:r>
      <w:r w:rsidRPr="008F5AC5">
        <w:rPr>
          <w:sz w:val="28"/>
          <w:szCs w:val="28"/>
          <w:lang w:val="ru-RU"/>
        </w:rPr>
        <w:t>проведение продавцом с участием независимого консультанта торгов между победителями первого этапа на предмет улучшения ранее предложенных цены и (или) условий (второй этап конкурса);</w:t>
      </w:r>
    </w:p>
    <w:p w14:paraId="48D6E080" w14:textId="468DD1D4" w:rsidR="00874FBB" w:rsidRDefault="008F5AC5" w:rsidP="008F5AC5">
      <w:pPr>
        <w:tabs>
          <w:tab w:val="left" w:pos="993"/>
        </w:tabs>
        <w:spacing w:after="0" w:line="240" w:lineRule="auto"/>
        <w:ind w:firstLine="709"/>
        <w:jc w:val="both"/>
        <w:rPr>
          <w:sz w:val="28"/>
          <w:szCs w:val="28"/>
          <w:lang w:val="ru-RU"/>
        </w:rPr>
      </w:pPr>
      <w:r w:rsidRPr="008F5AC5">
        <w:rPr>
          <w:sz w:val="28"/>
          <w:szCs w:val="28"/>
          <w:lang w:val="ru-RU"/>
        </w:rPr>
        <w:t>7)</w:t>
      </w:r>
      <w:r w:rsidRPr="008F5AC5">
        <w:rPr>
          <w:sz w:val="28"/>
          <w:szCs w:val="28"/>
          <w:lang w:val="ru-RU"/>
        </w:rPr>
        <w:tab/>
      </w:r>
      <w:r w:rsidR="00874FBB" w:rsidRPr="008F5AC5">
        <w:rPr>
          <w:sz w:val="28"/>
          <w:szCs w:val="28"/>
          <w:lang w:val="ru-RU"/>
        </w:rPr>
        <w:t>подведение итогов конкурса.</w:t>
      </w:r>
      <w:r>
        <w:rPr>
          <w:sz w:val="28"/>
          <w:szCs w:val="28"/>
          <w:lang w:val="ru-RU"/>
        </w:rPr>
        <w:t>»;</w:t>
      </w:r>
    </w:p>
    <w:p w14:paraId="34C26977" w14:textId="407AE3EA" w:rsidR="008F5AC5" w:rsidRPr="008F5AC5" w:rsidRDefault="008F5AC5" w:rsidP="008F5AC5">
      <w:pPr>
        <w:spacing w:after="0" w:line="240" w:lineRule="auto"/>
        <w:ind w:firstLine="709"/>
        <w:jc w:val="both"/>
        <w:rPr>
          <w:sz w:val="28"/>
          <w:szCs w:val="28"/>
          <w:lang w:val="ru-RU"/>
        </w:rPr>
      </w:pPr>
      <w:r w:rsidRPr="008F5AC5">
        <w:rPr>
          <w:sz w:val="28"/>
          <w:szCs w:val="28"/>
          <w:lang w:val="ru-RU"/>
        </w:rPr>
        <w:t>пункт 78 изложить в следующей редакции:</w:t>
      </w:r>
    </w:p>
    <w:p w14:paraId="49B7858F" w14:textId="4AD69121" w:rsidR="008F5AC5" w:rsidRDefault="008F5AC5" w:rsidP="008F5AC5">
      <w:pPr>
        <w:tabs>
          <w:tab w:val="left" w:pos="1134"/>
          <w:tab w:val="left" w:pos="1276"/>
        </w:tabs>
        <w:spacing w:after="0" w:line="240" w:lineRule="auto"/>
        <w:ind w:firstLine="709"/>
        <w:jc w:val="both"/>
        <w:rPr>
          <w:color w:val="000000"/>
          <w:sz w:val="28"/>
          <w:szCs w:val="28"/>
          <w:lang w:val="ru-RU"/>
        </w:rPr>
      </w:pPr>
      <w:r>
        <w:rPr>
          <w:color w:val="000000"/>
          <w:sz w:val="28"/>
          <w:szCs w:val="28"/>
          <w:lang w:val="ru-RU"/>
        </w:rPr>
        <w:t>«78.</w:t>
      </w:r>
      <w:r>
        <w:rPr>
          <w:color w:val="000000"/>
          <w:sz w:val="28"/>
          <w:szCs w:val="28"/>
          <w:lang w:val="ru-RU"/>
        </w:rPr>
        <w:tab/>
      </w:r>
      <w:r w:rsidRPr="008F5AC5">
        <w:rPr>
          <w:color w:val="000000"/>
          <w:sz w:val="28"/>
          <w:szCs w:val="28"/>
          <w:lang w:val="ru-RU"/>
        </w:rPr>
        <w:t>По итогам проведения каждого этапа конкурса продавцом, независимым консультантом и участниками конкурса путем двухэтапных процедур подписывается протокол о его результатах.</w:t>
      </w:r>
      <w:r>
        <w:rPr>
          <w:color w:val="000000"/>
          <w:sz w:val="28"/>
          <w:szCs w:val="28"/>
          <w:lang w:val="ru-RU"/>
        </w:rPr>
        <w:t>»;</w:t>
      </w:r>
    </w:p>
    <w:p w14:paraId="63BAAB34" w14:textId="3B66442E" w:rsidR="008F5AC5" w:rsidRPr="002C2DE9" w:rsidRDefault="008F5AC5" w:rsidP="008F5AC5">
      <w:pPr>
        <w:spacing w:after="0" w:line="240" w:lineRule="auto"/>
        <w:ind w:firstLine="709"/>
        <w:jc w:val="both"/>
        <w:rPr>
          <w:color w:val="000000"/>
          <w:sz w:val="28"/>
          <w:szCs w:val="28"/>
          <w:lang w:val="ru-RU"/>
        </w:rPr>
      </w:pPr>
      <w:r w:rsidRPr="002C2DE9">
        <w:rPr>
          <w:color w:val="000000"/>
          <w:sz w:val="28"/>
          <w:szCs w:val="28"/>
          <w:lang w:val="ru-RU"/>
        </w:rPr>
        <w:t xml:space="preserve">дополнить пунктом </w:t>
      </w:r>
      <w:r>
        <w:rPr>
          <w:color w:val="000000"/>
          <w:sz w:val="28"/>
          <w:szCs w:val="28"/>
          <w:lang w:val="ru-RU"/>
        </w:rPr>
        <w:t>78</w:t>
      </w:r>
      <w:r w:rsidRPr="002C2DE9">
        <w:rPr>
          <w:color w:val="000000"/>
          <w:sz w:val="28"/>
          <w:szCs w:val="28"/>
          <w:lang w:val="ru-RU"/>
        </w:rPr>
        <w:t>-1 следующего содержания:</w:t>
      </w:r>
    </w:p>
    <w:p w14:paraId="561E1B2A" w14:textId="4554F1DD" w:rsidR="00C02F74" w:rsidRPr="008F5AC5" w:rsidRDefault="008F5AC5" w:rsidP="008F5AC5">
      <w:pPr>
        <w:spacing w:after="0" w:line="240" w:lineRule="auto"/>
        <w:ind w:firstLine="709"/>
        <w:jc w:val="both"/>
        <w:rPr>
          <w:sz w:val="28"/>
          <w:szCs w:val="28"/>
          <w:lang w:val="ru-RU"/>
        </w:rPr>
      </w:pPr>
      <w:r>
        <w:rPr>
          <w:color w:val="000000"/>
          <w:sz w:val="28"/>
          <w:szCs w:val="28"/>
          <w:lang w:val="ru-RU"/>
        </w:rPr>
        <w:t>«</w:t>
      </w:r>
      <w:r w:rsidR="00C02F74" w:rsidRPr="008F5AC5">
        <w:rPr>
          <w:color w:val="000000"/>
          <w:sz w:val="28"/>
          <w:szCs w:val="28"/>
          <w:lang w:val="ru-RU"/>
        </w:rPr>
        <w:t xml:space="preserve">78-1. </w:t>
      </w:r>
      <w:r w:rsidR="00C02F74" w:rsidRPr="008F5AC5">
        <w:rPr>
          <w:sz w:val="28"/>
          <w:szCs w:val="28"/>
          <w:lang w:val="ru-RU"/>
        </w:rPr>
        <w:t>При проведении конкурса путем двухэтапных процедур стартовая цена объекта приватизации равна начальной цене объекта приватизации, определенной в соответствии с подпунктом 2) пункта 17 настоящих Правил.</w:t>
      </w:r>
    </w:p>
    <w:p w14:paraId="5C04EDBA" w14:textId="67A7C4D6" w:rsidR="00C02F74" w:rsidRDefault="00C02F74" w:rsidP="008F5AC5">
      <w:pPr>
        <w:spacing w:after="0" w:line="240" w:lineRule="auto"/>
        <w:ind w:firstLine="709"/>
        <w:jc w:val="both"/>
        <w:rPr>
          <w:sz w:val="28"/>
          <w:szCs w:val="28"/>
          <w:lang w:val="ru-RU"/>
        </w:rPr>
      </w:pPr>
      <w:r w:rsidRPr="008F5AC5">
        <w:rPr>
          <w:sz w:val="28"/>
          <w:szCs w:val="28"/>
          <w:lang w:val="ru-RU"/>
        </w:rPr>
        <w:t>Снижение стартовой цены объекта приватизации на конкурсе путем двухэтапных процедур не допускается.</w:t>
      </w:r>
      <w:r w:rsidR="001B12AB">
        <w:rPr>
          <w:sz w:val="28"/>
          <w:szCs w:val="28"/>
          <w:lang w:val="ru-RU"/>
        </w:rPr>
        <w:t>»;</w:t>
      </w:r>
    </w:p>
    <w:p w14:paraId="5779D8F2" w14:textId="46693369" w:rsidR="001B12AB" w:rsidRDefault="001B12AB" w:rsidP="001B12AB">
      <w:pPr>
        <w:pStyle w:val="af1"/>
        <w:tabs>
          <w:tab w:val="left" w:pos="571"/>
        </w:tabs>
        <w:spacing w:after="0" w:line="240" w:lineRule="auto"/>
        <w:ind w:firstLine="709"/>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rPr>
        <w:t>часть четвертую пункта 91 исключить;</w:t>
      </w:r>
    </w:p>
    <w:p w14:paraId="1AC40DF6" w14:textId="4B07265B" w:rsidR="001B12AB" w:rsidRPr="001B12AB" w:rsidRDefault="001B12AB" w:rsidP="001B12AB">
      <w:pPr>
        <w:spacing w:after="0" w:line="240" w:lineRule="auto"/>
        <w:ind w:firstLine="709"/>
        <w:jc w:val="both"/>
        <w:rPr>
          <w:color w:val="000000"/>
          <w:sz w:val="28"/>
          <w:szCs w:val="28"/>
          <w:lang w:val="ru-RU"/>
        </w:rPr>
      </w:pPr>
      <w:r w:rsidRPr="001B12AB">
        <w:rPr>
          <w:color w:val="000000"/>
          <w:sz w:val="28"/>
          <w:szCs w:val="28"/>
          <w:lang w:val="ru-RU"/>
        </w:rPr>
        <w:t>дополнить пунктом 95-1 следующего содержания:</w:t>
      </w:r>
    </w:p>
    <w:p w14:paraId="0EE63D30" w14:textId="77777777" w:rsidR="001B12AB" w:rsidRPr="001B12AB" w:rsidRDefault="001B12AB" w:rsidP="001B12AB">
      <w:pPr>
        <w:spacing w:after="0" w:line="240" w:lineRule="auto"/>
        <w:ind w:firstLine="709"/>
        <w:jc w:val="both"/>
        <w:rPr>
          <w:sz w:val="28"/>
          <w:szCs w:val="28"/>
          <w:lang w:val="ru-RU"/>
        </w:rPr>
      </w:pPr>
      <w:r w:rsidRPr="001B12AB">
        <w:rPr>
          <w:sz w:val="28"/>
          <w:szCs w:val="28"/>
          <w:lang w:val="ru-RU"/>
        </w:rPr>
        <w:t xml:space="preserve">«95-1. После подписания сторонами акта приема-передачи по объекту приватизации в виде недвижимого имущества в порядке, установленном пунктами 91 и 95 настоящих Правил, соответствующий договор купли-продажи </w:t>
      </w:r>
      <w:r w:rsidRPr="001B12AB">
        <w:rPr>
          <w:sz w:val="28"/>
          <w:szCs w:val="28"/>
          <w:lang w:val="ru-RU"/>
        </w:rPr>
        <w:lastRenderedPageBreak/>
        <w:t xml:space="preserve">посредством информационного взаимодействия направляется веб-порталом реестра в правовой кадастр для государственной регистрации прав покупателя на данное недвижимое имущество.  </w:t>
      </w:r>
    </w:p>
    <w:p w14:paraId="31C605AC" w14:textId="516BAFDC" w:rsidR="001B12AB" w:rsidRPr="001B12AB" w:rsidRDefault="001B12AB" w:rsidP="001B12AB">
      <w:pPr>
        <w:spacing w:after="0" w:line="240" w:lineRule="auto"/>
        <w:ind w:firstLine="709"/>
        <w:jc w:val="both"/>
        <w:rPr>
          <w:sz w:val="28"/>
          <w:szCs w:val="28"/>
          <w:lang w:val="ru-RU"/>
        </w:rPr>
      </w:pPr>
      <w:r w:rsidRPr="001B12AB">
        <w:rPr>
          <w:sz w:val="28"/>
          <w:szCs w:val="28"/>
          <w:lang w:val="ru-RU"/>
        </w:rPr>
        <w:t>После подписания сторонами акта приема-передачи по объекту приватизации в виде транспортного средства в порядке, установленном пунктами 91 и 95 настоящих Правил, соответствующий договор купли-продажи посредством информационного взаимодействия направляется веб-порталом реестра в единую цифровую систему государственной регистрации транспортных средств для государственной регистрации прав покупателя на данное транспортное средство.</w:t>
      </w:r>
      <w:r w:rsidR="00E95838">
        <w:rPr>
          <w:sz w:val="28"/>
          <w:szCs w:val="28"/>
          <w:lang w:val="ru-RU"/>
        </w:rPr>
        <w:t>».</w:t>
      </w:r>
      <w:r w:rsidRPr="001B12AB">
        <w:rPr>
          <w:sz w:val="28"/>
          <w:szCs w:val="28"/>
          <w:lang w:val="ru-RU"/>
        </w:rPr>
        <w:t xml:space="preserve">   </w:t>
      </w:r>
    </w:p>
    <w:p w14:paraId="15933C4E" w14:textId="27E507CF" w:rsidR="003A03B0" w:rsidRPr="00505FBE" w:rsidRDefault="003A03B0" w:rsidP="00BE1884">
      <w:pPr>
        <w:spacing w:after="0" w:line="240" w:lineRule="auto"/>
        <w:ind w:firstLine="709"/>
        <w:jc w:val="both"/>
        <w:rPr>
          <w:color w:val="000000"/>
          <w:sz w:val="28"/>
          <w:lang w:val="ru-RU"/>
        </w:rPr>
      </w:pPr>
      <w:bookmarkStart w:id="4" w:name="z9"/>
      <w:bookmarkEnd w:id="2"/>
      <w:r w:rsidRPr="00505FBE">
        <w:rPr>
          <w:color w:val="000000"/>
          <w:sz w:val="28"/>
          <w:lang w:val="ru-RU"/>
        </w:rPr>
        <w:t xml:space="preserve">2. Настоящее постановление вводится в действие </w:t>
      </w:r>
      <w:r w:rsidR="008C56DC" w:rsidRPr="00505FBE">
        <w:rPr>
          <w:color w:val="000000"/>
          <w:sz w:val="28"/>
          <w:lang w:val="ru-RU"/>
        </w:rPr>
        <w:t xml:space="preserve">с </w:t>
      </w:r>
      <w:r w:rsidR="008D2A9F" w:rsidRPr="008D2A9F">
        <w:rPr>
          <w:color w:val="000000"/>
          <w:sz w:val="28"/>
          <w:lang w:val="ru-RU"/>
        </w:rPr>
        <w:t>1</w:t>
      </w:r>
      <w:r w:rsidR="00721294">
        <w:rPr>
          <w:color w:val="000000"/>
          <w:sz w:val="28"/>
          <w:lang w:val="ru-RU"/>
        </w:rPr>
        <w:t>1</w:t>
      </w:r>
      <w:r w:rsidR="008C56DC" w:rsidRPr="00505FBE">
        <w:rPr>
          <w:color w:val="000000"/>
          <w:sz w:val="28"/>
          <w:lang w:val="ru-RU"/>
        </w:rPr>
        <w:t xml:space="preserve"> </w:t>
      </w:r>
      <w:r w:rsidR="008D2A9F">
        <w:rPr>
          <w:color w:val="000000"/>
          <w:sz w:val="28"/>
          <w:lang w:val="ru-RU"/>
        </w:rPr>
        <w:t>июля</w:t>
      </w:r>
      <w:r w:rsidR="008C56DC" w:rsidRPr="00505FBE">
        <w:rPr>
          <w:color w:val="000000"/>
          <w:sz w:val="28"/>
          <w:lang w:val="ru-RU"/>
        </w:rPr>
        <w:t xml:space="preserve"> 202</w:t>
      </w:r>
      <w:r w:rsidR="008D2A9F">
        <w:rPr>
          <w:color w:val="000000"/>
          <w:sz w:val="28"/>
          <w:lang w:val="ru-RU"/>
        </w:rPr>
        <w:t>6</w:t>
      </w:r>
      <w:r w:rsidR="008C56DC" w:rsidRPr="00505FBE">
        <w:rPr>
          <w:color w:val="000000"/>
          <w:sz w:val="28"/>
          <w:lang w:val="ru-RU"/>
        </w:rPr>
        <w:t xml:space="preserve"> года</w:t>
      </w:r>
      <w:r w:rsidR="00AD5B22" w:rsidRPr="00505FBE">
        <w:rPr>
          <w:color w:val="000000"/>
          <w:sz w:val="28"/>
          <w:lang w:val="ru-RU"/>
        </w:rPr>
        <w:t xml:space="preserve"> и подлежит официальному опубликованию</w:t>
      </w:r>
      <w:r w:rsidRPr="00505FBE">
        <w:rPr>
          <w:color w:val="000000"/>
          <w:sz w:val="28"/>
          <w:lang w:val="ru-RU"/>
        </w:rPr>
        <w:t>.</w:t>
      </w:r>
    </w:p>
    <w:p w14:paraId="3305AC8F" w14:textId="54382503" w:rsidR="008A6171" w:rsidRPr="009C4B97" w:rsidRDefault="008A6171" w:rsidP="00BE1884">
      <w:pPr>
        <w:spacing w:after="0" w:line="240" w:lineRule="auto"/>
        <w:ind w:firstLine="709"/>
        <w:jc w:val="both"/>
        <w:rPr>
          <w:color w:val="000000"/>
          <w:sz w:val="28"/>
          <w:lang w:val="ru-RU"/>
        </w:rPr>
      </w:pPr>
    </w:p>
    <w:p w14:paraId="08F0C14E" w14:textId="77777777" w:rsidR="008A6171" w:rsidRPr="009C4B97" w:rsidRDefault="008A6171" w:rsidP="00BE1884">
      <w:pPr>
        <w:spacing w:after="0" w:line="240" w:lineRule="auto"/>
        <w:ind w:firstLine="709"/>
        <w:jc w:val="both"/>
        <w:rPr>
          <w:color w:val="000000"/>
          <w:sz w:val="28"/>
          <w:lang w:val="ru-RU"/>
        </w:rPr>
      </w:pPr>
    </w:p>
    <w:p w14:paraId="4559F667" w14:textId="6671E96A" w:rsidR="008A6171" w:rsidRPr="009C4B97" w:rsidRDefault="00721294" w:rsidP="00BE1884">
      <w:pPr>
        <w:spacing w:after="0" w:line="240" w:lineRule="auto"/>
        <w:ind w:firstLine="709"/>
        <w:jc w:val="both"/>
        <w:rPr>
          <w:b/>
          <w:color w:val="000000"/>
          <w:sz w:val="28"/>
          <w:lang w:val="ru-RU"/>
        </w:rPr>
      </w:pPr>
      <w:r>
        <w:rPr>
          <w:b/>
          <w:color w:val="000000"/>
          <w:sz w:val="28"/>
          <w:lang w:val="ru-RU"/>
        </w:rPr>
        <w:t xml:space="preserve">   </w:t>
      </w:r>
      <w:r w:rsidR="008A6171" w:rsidRPr="009C4B97">
        <w:rPr>
          <w:b/>
          <w:color w:val="000000"/>
          <w:sz w:val="28"/>
          <w:lang w:val="ru-RU"/>
        </w:rPr>
        <w:t>Премьер-Министр</w:t>
      </w:r>
    </w:p>
    <w:p w14:paraId="63B19EA5" w14:textId="0D35FF6E" w:rsidR="00B101F4" w:rsidRPr="008A6171" w:rsidRDefault="008A6171" w:rsidP="00A532FC">
      <w:pPr>
        <w:spacing w:after="0" w:line="240" w:lineRule="auto"/>
        <w:ind w:firstLine="709"/>
        <w:jc w:val="both"/>
        <w:rPr>
          <w:lang w:val="ru-RU"/>
        </w:rPr>
      </w:pPr>
      <w:r w:rsidRPr="009C4B97">
        <w:rPr>
          <w:b/>
          <w:color w:val="000000"/>
          <w:sz w:val="28"/>
          <w:lang w:val="ru-RU"/>
        </w:rPr>
        <w:t>Республики Казахстан                                                             О. Бектенов</w:t>
      </w:r>
      <w:bookmarkEnd w:id="4"/>
    </w:p>
    <w:sectPr w:rsidR="00B101F4" w:rsidRPr="008A6171" w:rsidSect="003B005C">
      <w:headerReference w:type="default" r:id="rId14"/>
      <w:pgSz w:w="11906" w:h="16838"/>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30.01.2026 18:16 Аужанова Айнагуль Азнабековна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A296B" w16cex:dateUtc="2025-07-10T06: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DFEC74" w16cid:durableId="2C1A29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008FB" w14:textId="77777777" w:rsidR="00502289" w:rsidRDefault="00502289" w:rsidP="00BE1884">
      <w:pPr>
        <w:spacing w:after="0" w:line="240" w:lineRule="auto"/>
      </w:pPr>
      <w:r>
        <w:separator/>
      </w:r>
    </w:p>
  </w:endnote>
  <w:endnote w:type="continuationSeparator" w:id="0">
    <w:p w14:paraId="76EBC1C8" w14:textId="77777777" w:rsidR="00502289" w:rsidRDefault="00502289" w:rsidP="00BE1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09:51.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09:51.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9C528" w14:textId="77777777" w:rsidR="00502289" w:rsidRDefault="00502289" w:rsidP="00BE1884">
      <w:pPr>
        <w:spacing w:after="0" w:line="240" w:lineRule="auto"/>
      </w:pPr>
      <w:r>
        <w:separator/>
      </w:r>
    </w:p>
  </w:footnote>
  <w:footnote w:type="continuationSeparator" w:id="0">
    <w:p w14:paraId="7266037A" w14:textId="77777777" w:rsidR="00502289" w:rsidRDefault="00502289" w:rsidP="00BE18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8121620"/>
      <w:docPartObj>
        <w:docPartGallery w:val="Page Numbers (Top of Page)"/>
        <w:docPartUnique/>
      </w:docPartObj>
    </w:sdtPr>
    <w:sdtEndPr/>
    <w:sdtContent>
      <w:p w14:paraId="3ACE2789" w14:textId="73751BD6" w:rsidR="00BE1884" w:rsidRDefault="00BE1884">
        <w:pPr>
          <w:pStyle w:val="a9"/>
          <w:jc w:val="center"/>
        </w:pPr>
        <w:r>
          <w:fldChar w:fldCharType="begin"/>
        </w:r>
        <w:r>
          <w:instrText>PAGE   \* MERGEFORMAT</w:instrText>
        </w:r>
        <w:r>
          <w:fldChar w:fldCharType="separate"/>
        </w:r>
        <w:r w:rsidR="00627BCA" w:rsidRPr="00627BCA">
          <w:rPr>
            <w:noProof/>
            <w:lang w:val="ru-RU"/>
          </w:rPr>
          <w:t>5</w:t>
        </w:r>
        <w:r>
          <w:fldChar w:fldCharType="end"/>
        </w:r>
      </w:p>
    </w:sdtContent>
  </w:sdt>
  <w:p w14:paraId="568F0E14" w14:textId="77777777" w:rsidR="00BE1884" w:rsidRDefault="00BE1884">
    <w:pPr>
      <w:pStyle w:val="a9"/>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4D4A3D"/>
    <w:multiLevelType w:val="hybridMultilevel"/>
    <w:tmpl w:val="9E8CCB76"/>
    <w:lvl w:ilvl="0" w:tplc="4992E26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66D"/>
    <w:rsid w:val="000008E3"/>
    <w:rsid w:val="00003809"/>
    <w:rsid w:val="00007BDA"/>
    <w:rsid w:val="00007FF2"/>
    <w:rsid w:val="00017292"/>
    <w:rsid w:val="00022673"/>
    <w:rsid w:val="00036910"/>
    <w:rsid w:val="000524E3"/>
    <w:rsid w:val="00054F66"/>
    <w:rsid w:val="000603DB"/>
    <w:rsid w:val="00062A69"/>
    <w:rsid w:val="00072928"/>
    <w:rsid w:val="00091E18"/>
    <w:rsid w:val="000B7D5D"/>
    <w:rsid w:val="000D0030"/>
    <w:rsid w:val="000D2AC6"/>
    <w:rsid w:val="000E3B63"/>
    <w:rsid w:val="000E3D71"/>
    <w:rsid w:val="00107448"/>
    <w:rsid w:val="0012544A"/>
    <w:rsid w:val="00134232"/>
    <w:rsid w:val="00137E58"/>
    <w:rsid w:val="00147E7B"/>
    <w:rsid w:val="00157797"/>
    <w:rsid w:val="00181EF5"/>
    <w:rsid w:val="00182930"/>
    <w:rsid w:val="001A40C8"/>
    <w:rsid w:val="001B12AB"/>
    <w:rsid w:val="001C2921"/>
    <w:rsid w:val="00217C01"/>
    <w:rsid w:val="00225C35"/>
    <w:rsid w:val="002360A4"/>
    <w:rsid w:val="002512D8"/>
    <w:rsid w:val="00251848"/>
    <w:rsid w:val="00264B3C"/>
    <w:rsid w:val="00273198"/>
    <w:rsid w:val="002745D8"/>
    <w:rsid w:val="00281675"/>
    <w:rsid w:val="002A1B48"/>
    <w:rsid w:val="002B177A"/>
    <w:rsid w:val="002B3E79"/>
    <w:rsid w:val="002B68CE"/>
    <w:rsid w:val="002C2DE9"/>
    <w:rsid w:val="002E3307"/>
    <w:rsid w:val="002F1F6D"/>
    <w:rsid w:val="002F26D1"/>
    <w:rsid w:val="002F2DC0"/>
    <w:rsid w:val="00303A18"/>
    <w:rsid w:val="0031430E"/>
    <w:rsid w:val="00325440"/>
    <w:rsid w:val="00327D89"/>
    <w:rsid w:val="00343D6E"/>
    <w:rsid w:val="003616B4"/>
    <w:rsid w:val="00362658"/>
    <w:rsid w:val="00384F9B"/>
    <w:rsid w:val="0039159D"/>
    <w:rsid w:val="003953A6"/>
    <w:rsid w:val="00396471"/>
    <w:rsid w:val="003A03B0"/>
    <w:rsid w:val="003B005C"/>
    <w:rsid w:val="003B2654"/>
    <w:rsid w:val="003C40D6"/>
    <w:rsid w:val="003C5EBC"/>
    <w:rsid w:val="003C68D5"/>
    <w:rsid w:val="003C7B7A"/>
    <w:rsid w:val="003D4B94"/>
    <w:rsid w:val="003D5D3C"/>
    <w:rsid w:val="003F429D"/>
    <w:rsid w:val="003F442F"/>
    <w:rsid w:val="003F7ADE"/>
    <w:rsid w:val="00403C74"/>
    <w:rsid w:val="00416AE1"/>
    <w:rsid w:val="00426167"/>
    <w:rsid w:val="004368F6"/>
    <w:rsid w:val="00436EDC"/>
    <w:rsid w:val="00462AFC"/>
    <w:rsid w:val="00465838"/>
    <w:rsid w:val="004754B0"/>
    <w:rsid w:val="00484E82"/>
    <w:rsid w:val="004A02F1"/>
    <w:rsid w:val="004A2E98"/>
    <w:rsid w:val="004D276C"/>
    <w:rsid w:val="004E4179"/>
    <w:rsid w:val="004F6B83"/>
    <w:rsid w:val="005018E7"/>
    <w:rsid w:val="00501BF2"/>
    <w:rsid w:val="00501F34"/>
    <w:rsid w:val="00502289"/>
    <w:rsid w:val="00505FBE"/>
    <w:rsid w:val="00506FAB"/>
    <w:rsid w:val="00512E5B"/>
    <w:rsid w:val="00517061"/>
    <w:rsid w:val="0052440E"/>
    <w:rsid w:val="005268AD"/>
    <w:rsid w:val="00530D3D"/>
    <w:rsid w:val="00552B36"/>
    <w:rsid w:val="00564A7D"/>
    <w:rsid w:val="005963F1"/>
    <w:rsid w:val="005A7C96"/>
    <w:rsid w:val="005C66C0"/>
    <w:rsid w:val="005E2E6D"/>
    <w:rsid w:val="005F5FC0"/>
    <w:rsid w:val="00600F8C"/>
    <w:rsid w:val="0061415C"/>
    <w:rsid w:val="00626BD0"/>
    <w:rsid w:val="00627BCA"/>
    <w:rsid w:val="006424A2"/>
    <w:rsid w:val="006435E4"/>
    <w:rsid w:val="0066319E"/>
    <w:rsid w:val="006818D4"/>
    <w:rsid w:val="006A17E3"/>
    <w:rsid w:val="006A21E8"/>
    <w:rsid w:val="006A26B8"/>
    <w:rsid w:val="006A5F01"/>
    <w:rsid w:val="006B092D"/>
    <w:rsid w:val="006B14BC"/>
    <w:rsid w:val="006C71F9"/>
    <w:rsid w:val="006D1BE6"/>
    <w:rsid w:val="006D3069"/>
    <w:rsid w:val="006F774E"/>
    <w:rsid w:val="00721294"/>
    <w:rsid w:val="00727721"/>
    <w:rsid w:val="00731AD0"/>
    <w:rsid w:val="00736B75"/>
    <w:rsid w:val="00740CAB"/>
    <w:rsid w:val="00747FED"/>
    <w:rsid w:val="007559DB"/>
    <w:rsid w:val="00774394"/>
    <w:rsid w:val="00796778"/>
    <w:rsid w:val="007C1C02"/>
    <w:rsid w:val="007C2223"/>
    <w:rsid w:val="007E1A35"/>
    <w:rsid w:val="007F1939"/>
    <w:rsid w:val="007F3010"/>
    <w:rsid w:val="00833079"/>
    <w:rsid w:val="00874FBB"/>
    <w:rsid w:val="008754BF"/>
    <w:rsid w:val="00894B94"/>
    <w:rsid w:val="008A5485"/>
    <w:rsid w:val="008A6171"/>
    <w:rsid w:val="008C56DC"/>
    <w:rsid w:val="008C760C"/>
    <w:rsid w:val="008D2A9F"/>
    <w:rsid w:val="008E0488"/>
    <w:rsid w:val="008E6960"/>
    <w:rsid w:val="008E7A50"/>
    <w:rsid w:val="008F5AC5"/>
    <w:rsid w:val="008F7BA3"/>
    <w:rsid w:val="00915586"/>
    <w:rsid w:val="009274AB"/>
    <w:rsid w:val="00942361"/>
    <w:rsid w:val="0095362A"/>
    <w:rsid w:val="009722AC"/>
    <w:rsid w:val="009737CE"/>
    <w:rsid w:val="00973D41"/>
    <w:rsid w:val="009B3A7B"/>
    <w:rsid w:val="009C4B97"/>
    <w:rsid w:val="009C59B9"/>
    <w:rsid w:val="00A01D7B"/>
    <w:rsid w:val="00A15807"/>
    <w:rsid w:val="00A158AE"/>
    <w:rsid w:val="00A26254"/>
    <w:rsid w:val="00A307AC"/>
    <w:rsid w:val="00A532FC"/>
    <w:rsid w:val="00A54323"/>
    <w:rsid w:val="00A5764A"/>
    <w:rsid w:val="00A656D6"/>
    <w:rsid w:val="00A72332"/>
    <w:rsid w:val="00A7284E"/>
    <w:rsid w:val="00A80CE8"/>
    <w:rsid w:val="00A90655"/>
    <w:rsid w:val="00AA6DDB"/>
    <w:rsid w:val="00AB71CE"/>
    <w:rsid w:val="00AC7D39"/>
    <w:rsid w:val="00AD5B22"/>
    <w:rsid w:val="00AF1359"/>
    <w:rsid w:val="00B101F4"/>
    <w:rsid w:val="00B11801"/>
    <w:rsid w:val="00B20B66"/>
    <w:rsid w:val="00B274CA"/>
    <w:rsid w:val="00B5366D"/>
    <w:rsid w:val="00B56D82"/>
    <w:rsid w:val="00B611AE"/>
    <w:rsid w:val="00B65A96"/>
    <w:rsid w:val="00B67188"/>
    <w:rsid w:val="00B74646"/>
    <w:rsid w:val="00B75CE9"/>
    <w:rsid w:val="00B86A17"/>
    <w:rsid w:val="00B96967"/>
    <w:rsid w:val="00BA09F3"/>
    <w:rsid w:val="00BE1884"/>
    <w:rsid w:val="00BF35C4"/>
    <w:rsid w:val="00BF4C07"/>
    <w:rsid w:val="00C02D00"/>
    <w:rsid w:val="00C02F74"/>
    <w:rsid w:val="00C03903"/>
    <w:rsid w:val="00C06F47"/>
    <w:rsid w:val="00C35906"/>
    <w:rsid w:val="00C50AD6"/>
    <w:rsid w:val="00C51EFD"/>
    <w:rsid w:val="00C534D0"/>
    <w:rsid w:val="00C66247"/>
    <w:rsid w:val="00C716DD"/>
    <w:rsid w:val="00C878DC"/>
    <w:rsid w:val="00CA1647"/>
    <w:rsid w:val="00CA480E"/>
    <w:rsid w:val="00CE2E83"/>
    <w:rsid w:val="00CF3BA6"/>
    <w:rsid w:val="00D11430"/>
    <w:rsid w:val="00D15E31"/>
    <w:rsid w:val="00D23045"/>
    <w:rsid w:val="00D466EE"/>
    <w:rsid w:val="00D53377"/>
    <w:rsid w:val="00D617F3"/>
    <w:rsid w:val="00D625B4"/>
    <w:rsid w:val="00D63B70"/>
    <w:rsid w:val="00D85722"/>
    <w:rsid w:val="00D92752"/>
    <w:rsid w:val="00D9308B"/>
    <w:rsid w:val="00D93672"/>
    <w:rsid w:val="00DB3F90"/>
    <w:rsid w:val="00DC2CA7"/>
    <w:rsid w:val="00DC31BF"/>
    <w:rsid w:val="00DC31EF"/>
    <w:rsid w:val="00DD1526"/>
    <w:rsid w:val="00DE720C"/>
    <w:rsid w:val="00E02585"/>
    <w:rsid w:val="00E06629"/>
    <w:rsid w:val="00E137F8"/>
    <w:rsid w:val="00E13BA9"/>
    <w:rsid w:val="00E14314"/>
    <w:rsid w:val="00E3566E"/>
    <w:rsid w:val="00E40789"/>
    <w:rsid w:val="00E570C1"/>
    <w:rsid w:val="00E709A9"/>
    <w:rsid w:val="00E76E4B"/>
    <w:rsid w:val="00E86F28"/>
    <w:rsid w:val="00E95838"/>
    <w:rsid w:val="00EA2373"/>
    <w:rsid w:val="00ED3D28"/>
    <w:rsid w:val="00EF16A6"/>
    <w:rsid w:val="00EF1A04"/>
    <w:rsid w:val="00F15A20"/>
    <w:rsid w:val="00F300D6"/>
    <w:rsid w:val="00F31EB6"/>
    <w:rsid w:val="00F3319B"/>
    <w:rsid w:val="00F336A5"/>
    <w:rsid w:val="00F5231B"/>
    <w:rsid w:val="00F64464"/>
    <w:rsid w:val="00F811BC"/>
    <w:rsid w:val="00F87BFA"/>
    <w:rsid w:val="00FA5807"/>
    <w:rsid w:val="00FB22EE"/>
    <w:rsid w:val="00FB4B29"/>
    <w:rsid w:val="00FB4E9C"/>
    <w:rsid w:val="00FB71C0"/>
    <w:rsid w:val="00FD153C"/>
    <w:rsid w:val="00FD3072"/>
    <w:rsid w:val="00FD59C8"/>
    <w:rsid w:val="00FD799D"/>
    <w:rsid w:val="00FE03E3"/>
    <w:rsid w:val="00FF3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FEC19"/>
  <w15:docId w15:val="{37E1EFD0-896E-4315-99EA-D5A8FAA066D7}"/>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3B0"/>
    <w:pPr>
      <w:spacing w:after="200" w:line="276" w:lineRule="auto"/>
    </w:pPr>
    <w:rPr>
      <w:rFonts w:ascii="Times New Roman" w:eastAsia="Times New Roman" w:hAnsi="Times New Roman" w:cs="Times New Roman"/>
      <w:lang w:val="en-US"/>
    </w:rPr>
  </w:style>
  <w:style w:type="paragraph" w:styleId="1">
    <w:name w:val="heading 1"/>
    <w:basedOn w:val="a"/>
    <w:next w:val="a"/>
    <w:link w:val="10"/>
    <w:uiPriority w:val="9"/>
    <w:qFormat/>
    <w:rsid w:val="00A307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unhideWhenUsed/>
    <w:qFormat/>
    <w:rsid w:val="00F64464"/>
    <w:pPr>
      <w:keepNext/>
      <w:keepLines/>
      <w:spacing w:before="200" w:after="0"/>
      <w:outlineLvl w:val="2"/>
    </w:pPr>
    <w:rPr>
      <w:rFonts w:asciiTheme="majorHAnsi" w:eastAsiaTheme="majorEastAsia" w:hAnsiTheme="majorHAnsi" w:cstheme="majorBidi"/>
      <w:b/>
      <w:bCs/>
      <w:color w:val="5B9BD5" w:themeColor="accent1"/>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03B0"/>
    <w:pPr>
      <w:spacing w:after="0" w:line="240" w:lineRule="auto"/>
    </w:pPr>
    <w:rPr>
      <w:rFonts w:ascii="Times New Roman" w:eastAsia="Times New Roman" w:hAnsi="Times New Roman"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annotation reference"/>
    <w:basedOn w:val="a0"/>
    <w:uiPriority w:val="99"/>
    <w:semiHidden/>
    <w:unhideWhenUsed/>
    <w:rsid w:val="003A03B0"/>
    <w:rPr>
      <w:sz w:val="16"/>
      <w:szCs w:val="16"/>
    </w:rPr>
  </w:style>
  <w:style w:type="paragraph" w:styleId="a5">
    <w:name w:val="annotation text"/>
    <w:basedOn w:val="a"/>
    <w:link w:val="a6"/>
    <w:unhideWhenUsed/>
    <w:rsid w:val="003A03B0"/>
    <w:pPr>
      <w:spacing w:line="240" w:lineRule="auto"/>
    </w:pPr>
    <w:rPr>
      <w:sz w:val="20"/>
      <w:szCs w:val="20"/>
    </w:rPr>
  </w:style>
  <w:style w:type="character" w:customStyle="1" w:styleId="a6">
    <w:name w:val="Текст примечания Знак"/>
    <w:basedOn w:val="a0"/>
    <w:link w:val="a5"/>
    <w:rsid w:val="003A03B0"/>
    <w:rPr>
      <w:rFonts w:ascii="Times New Roman" w:eastAsia="Times New Roman" w:hAnsi="Times New Roman" w:cs="Times New Roman"/>
      <w:sz w:val="20"/>
      <w:szCs w:val="20"/>
      <w:lang w:val="en-US"/>
    </w:rPr>
  </w:style>
  <w:style w:type="paragraph" w:styleId="a7">
    <w:name w:val="Balloon Text"/>
    <w:basedOn w:val="a"/>
    <w:link w:val="a8"/>
    <w:uiPriority w:val="99"/>
    <w:semiHidden/>
    <w:unhideWhenUsed/>
    <w:rsid w:val="003A03B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A03B0"/>
    <w:rPr>
      <w:rFonts w:ascii="Segoe UI" w:eastAsia="Times New Roman" w:hAnsi="Segoe UI" w:cs="Segoe UI"/>
      <w:sz w:val="18"/>
      <w:szCs w:val="18"/>
      <w:lang w:val="en-US"/>
    </w:rPr>
  </w:style>
  <w:style w:type="paragraph" w:styleId="a9">
    <w:name w:val="header"/>
    <w:basedOn w:val="a"/>
    <w:link w:val="aa"/>
    <w:uiPriority w:val="99"/>
    <w:unhideWhenUsed/>
    <w:rsid w:val="00BE188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1884"/>
    <w:rPr>
      <w:rFonts w:ascii="Times New Roman" w:eastAsia="Times New Roman" w:hAnsi="Times New Roman" w:cs="Times New Roman"/>
      <w:lang w:val="en-US"/>
    </w:rPr>
  </w:style>
  <w:style w:type="paragraph" w:styleId="ab">
    <w:name w:val="footer"/>
    <w:basedOn w:val="a"/>
    <w:link w:val="ac"/>
    <w:uiPriority w:val="99"/>
    <w:unhideWhenUsed/>
    <w:rsid w:val="00BE188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1884"/>
    <w:rPr>
      <w:rFonts w:ascii="Times New Roman" w:eastAsia="Times New Roman" w:hAnsi="Times New Roman" w:cs="Times New Roman"/>
      <w:lang w:val="en-US"/>
    </w:rPr>
  </w:style>
  <w:style w:type="paragraph" w:styleId="ad">
    <w:name w:val="annotation subject"/>
    <w:basedOn w:val="a5"/>
    <w:next w:val="a5"/>
    <w:link w:val="ae"/>
    <w:uiPriority w:val="99"/>
    <w:semiHidden/>
    <w:unhideWhenUsed/>
    <w:rsid w:val="008E0488"/>
    <w:rPr>
      <w:b/>
      <w:bCs/>
    </w:rPr>
  </w:style>
  <w:style w:type="character" w:customStyle="1" w:styleId="ae">
    <w:name w:val="Тема примечания Знак"/>
    <w:basedOn w:val="a6"/>
    <w:link w:val="ad"/>
    <w:uiPriority w:val="99"/>
    <w:semiHidden/>
    <w:rsid w:val="008E0488"/>
    <w:rPr>
      <w:rFonts w:ascii="Times New Roman" w:eastAsia="Times New Roman" w:hAnsi="Times New Roman" w:cs="Times New Roman"/>
      <w:b/>
      <w:bCs/>
      <w:sz w:val="20"/>
      <w:szCs w:val="20"/>
      <w:lang w:val="en-US"/>
    </w:rPr>
  </w:style>
  <w:style w:type="character" w:styleId="af">
    <w:name w:val="Hyperlink"/>
    <w:uiPriority w:val="99"/>
    <w:unhideWhenUsed/>
    <w:rsid w:val="0031430E"/>
    <w:rPr>
      <w:color w:val="9A1616"/>
      <w:sz w:val="24"/>
      <w:szCs w:val="24"/>
      <w:u w:val="single"/>
      <w:shd w:val="clear" w:color="auto" w:fill="auto"/>
      <w:vertAlign w:val="baseline"/>
    </w:rPr>
  </w:style>
  <w:style w:type="paragraph" w:styleId="af0">
    <w:name w:val="List Paragraph"/>
    <w:basedOn w:val="a"/>
    <w:uiPriority w:val="99"/>
    <w:qFormat/>
    <w:rsid w:val="006A26B8"/>
    <w:pPr>
      <w:ind w:left="720"/>
      <w:contextualSpacing/>
    </w:pPr>
    <w:rPr>
      <w:rFonts w:ascii="Calibri" w:hAnsi="Calibri"/>
      <w:lang w:val="ru-RU" w:eastAsia="ru-RU"/>
    </w:rPr>
  </w:style>
  <w:style w:type="character" w:customStyle="1" w:styleId="30">
    <w:name w:val="Заголовок 3 Знак"/>
    <w:basedOn w:val="a0"/>
    <w:link w:val="3"/>
    <w:uiPriority w:val="9"/>
    <w:rsid w:val="00F64464"/>
    <w:rPr>
      <w:rFonts w:asciiTheme="majorHAnsi" w:eastAsiaTheme="majorEastAsia" w:hAnsiTheme="majorHAnsi" w:cstheme="majorBidi"/>
      <w:b/>
      <w:bCs/>
      <w:color w:val="5B9BD5" w:themeColor="accent1"/>
      <w:lang w:eastAsia="ru-RU"/>
    </w:rPr>
  </w:style>
  <w:style w:type="paragraph" w:styleId="af1">
    <w:name w:val="Normal (Web)"/>
    <w:aliases w:val="Зна,Знак Зн,Обычный (веб)1 Знак Знак Зн Знак Знак,Çíà"/>
    <w:basedOn w:val="a"/>
    <w:uiPriority w:val="99"/>
    <w:unhideWhenUsed/>
    <w:qFormat/>
    <w:rsid w:val="00462AFC"/>
    <w:pPr>
      <w:spacing w:after="360" w:line="285" w:lineRule="atLeast"/>
    </w:pPr>
    <w:rPr>
      <w:rFonts w:ascii="Arial" w:hAnsi="Arial" w:cs="Arial"/>
      <w:color w:val="666666"/>
      <w:spacing w:val="2"/>
      <w:sz w:val="20"/>
      <w:szCs w:val="20"/>
      <w:lang w:val="ru-RU" w:eastAsia="ru-RU"/>
    </w:rPr>
  </w:style>
  <w:style w:type="character" w:customStyle="1" w:styleId="10">
    <w:name w:val="Заголовок 1 Знак"/>
    <w:basedOn w:val="a0"/>
    <w:link w:val="1"/>
    <w:uiPriority w:val="9"/>
    <w:rsid w:val="00A307AC"/>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6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Z010000148_" TargetMode="External"/><Relationship Id="rId13" Type="http://schemas.openxmlformats.org/officeDocument/2006/relationships/hyperlink" Target="http://10.61.42.188/rus/docs/P1100000920"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10.61.42.188/rus/docs/P1100000920"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61.42.188/rus/docs/P11000009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10.61.42.188/rus/docs/P1100000920" TargetMode="External"/><Relationship Id="rId4" Type="http://schemas.openxmlformats.org/officeDocument/2006/relationships/settings" Target="settings.xml"/><Relationship Id="rId9" Type="http://schemas.openxmlformats.org/officeDocument/2006/relationships/hyperlink" Target="http://10.61.42.188/rus/docs/P1100000920" TargetMode="External"/><Relationship Id="rId14" Type="http://schemas.openxmlformats.org/officeDocument/2006/relationships/header" Target="header1.xml"/><Relationship Id="rId988" Type="http://schemas.openxmlformats.org/officeDocument/2006/relationships/image" Target="media/image988.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11051-2BB0-4994-A156-F3AD1F150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5157</TotalTime>
  <Pages>1</Pages>
  <Words>1945</Words>
  <Characters>11087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Отегенова Алия Урукпаевна</dc:creator>
  <cp:keywords/>
  <dc:description/>
  <cp:lastModifiedBy>Константин А. Савков</cp:lastModifiedBy>
  <cp:revision>96</cp:revision>
  <cp:lastPrinted>2025-08-22T10:58:00Z</cp:lastPrinted>
  <dcterms:created xsi:type="dcterms:W3CDTF">2024-05-23T11:19:00Z</dcterms:created>
  <dcterms:modified xsi:type="dcterms:W3CDTF">2026-01-30T04:49:00Z</dcterms:modified>
</cp:coreProperties>
</file>